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4EEB4" w14:textId="769D2585" w:rsidR="00DB4434" w:rsidRDefault="00385141" w:rsidP="00572ED3">
      <w:pPr>
        <w:pStyle w:val="Title"/>
        <w:jc w:val="left"/>
        <w:rPr>
          <w:rFonts w:ascii="Arial" w:hAnsi="Arial" w:cs="Arial"/>
          <w:color w:val="005685"/>
          <w:sz w:val="40"/>
          <w:szCs w:val="40"/>
        </w:rPr>
      </w:pPr>
      <w:r w:rsidRPr="06BC34BE">
        <w:rPr>
          <w:rFonts w:ascii="Arial" w:hAnsi="Arial" w:cs="Arial"/>
          <w:color w:val="005685"/>
          <w:sz w:val="40"/>
          <w:szCs w:val="40"/>
        </w:rPr>
        <w:t xml:space="preserve">Project Manager </w:t>
      </w:r>
      <w:r>
        <w:rPr>
          <w:rFonts w:ascii="Arial" w:hAnsi="Arial" w:cs="Arial"/>
          <w:color w:val="005685"/>
          <w:sz w:val="40"/>
          <w:szCs w:val="40"/>
        </w:rPr>
        <w:t>(</w:t>
      </w:r>
      <w:r w:rsidR="00944275" w:rsidRPr="06BC34BE">
        <w:rPr>
          <w:rFonts w:ascii="Arial" w:hAnsi="Arial" w:cs="Arial"/>
          <w:color w:val="005685"/>
          <w:sz w:val="40"/>
          <w:szCs w:val="40"/>
        </w:rPr>
        <w:t>Visitor Experience</w:t>
      </w:r>
      <w:r>
        <w:rPr>
          <w:rFonts w:ascii="Arial" w:hAnsi="Arial" w:cs="Arial"/>
          <w:color w:val="005685"/>
          <w:sz w:val="40"/>
          <w:szCs w:val="40"/>
        </w:rPr>
        <w:t>):</w:t>
      </w:r>
      <w:r w:rsidR="00944275" w:rsidRPr="06BC34BE">
        <w:rPr>
          <w:rFonts w:ascii="Arial" w:hAnsi="Arial" w:cs="Arial"/>
          <w:color w:val="005685"/>
          <w:sz w:val="40"/>
          <w:szCs w:val="40"/>
        </w:rPr>
        <w:t xml:space="preserve"> </w:t>
      </w:r>
      <w:r w:rsidR="1A952C51" w:rsidRPr="06BC34BE">
        <w:rPr>
          <w:rFonts w:ascii="Arial" w:hAnsi="Arial" w:cs="Arial"/>
          <w:color w:val="005685"/>
          <w:sz w:val="40"/>
          <w:szCs w:val="40"/>
        </w:rPr>
        <w:t>Orkney World Heritage Site</w:t>
      </w:r>
    </w:p>
    <w:p w14:paraId="26ECE214" w14:textId="77777777" w:rsidR="00944275" w:rsidRDefault="00944275" w:rsidP="00572ED3">
      <w:pPr>
        <w:pStyle w:val="Title"/>
        <w:jc w:val="left"/>
        <w:rPr>
          <w:rFonts w:ascii="Arial" w:hAnsi="Arial" w:cs="Arial"/>
          <w:b w:val="0"/>
          <w:sz w:val="22"/>
          <w:szCs w:val="22"/>
        </w:rPr>
      </w:pPr>
    </w:p>
    <w:p w14:paraId="46662749" w14:textId="02F5210A" w:rsidR="00572ED3" w:rsidRPr="00945697" w:rsidRDefault="000B25B7" w:rsidP="005E501A">
      <w:pPr>
        <w:pStyle w:val="Title"/>
        <w:jc w:val="left"/>
        <w:rPr>
          <w:rFonts w:ascii="Arial" w:hAnsi="Arial" w:cs="Arial"/>
          <w:color w:val="000000"/>
          <w:sz w:val="22"/>
          <w:szCs w:val="22"/>
        </w:rPr>
      </w:pPr>
      <w:r w:rsidRPr="00945697">
        <w:rPr>
          <w:rFonts w:ascii="Arial" w:hAnsi="Arial" w:cs="Arial"/>
          <w:color w:val="000000"/>
          <w:sz w:val="22"/>
          <w:szCs w:val="22"/>
        </w:rPr>
        <w:t xml:space="preserve">Closing Date: </w:t>
      </w:r>
      <w:r w:rsidR="005C5A1B">
        <w:rPr>
          <w:rFonts w:ascii="Arial" w:hAnsi="Arial" w:cs="Arial"/>
          <w:color w:val="000000"/>
          <w:sz w:val="22"/>
          <w:szCs w:val="22"/>
        </w:rPr>
        <w:t>Monday 25</w:t>
      </w:r>
      <w:r w:rsidR="005C5A1B" w:rsidRPr="00AF326F">
        <w:rPr>
          <w:rFonts w:ascii="Arial" w:hAnsi="Arial" w:cs="Arial"/>
          <w:color w:val="000000"/>
          <w:sz w:val="22"/>
          <w:szCs w:val="22"/>
          <w:vertAlign w:val="superscript"/>
        </w:rPr>
        <w:t>th</w:t>
      </w:r>
      <w:r w:rsidR="00AF326F">
        <w:rPr>
          <w:rFonts w:ascii="Arial" w:hAnsi="Arial" w:cs="Arial"/>
          <w:color w:val="000000"/>
          <w:sz w:val="22"/>
          <w:szCs w:val="22"/>
        </w:rPr>
        <w:t xml:space="preserve"> May</w:t>
      </w:r>
      <w:r w:rsidR="00430856">
        <w:rPr>
          <w:rFonts w:ascii="Arial" w:hAnsi="Arial" w:cs="Arial"/>
          <w:color w:val="000000"/>
          <w:sz w:val="22"/>
          <w:szCs w:val="22"/>
        </w:rPr>
        <w:t xml:space="preserve"> at Midday</w:t>
      </w:r>
    </w:p>
    <w:p w14:paraId="47A03ABA" w14:textId="6F5A3963" w:rsidR="00B15C00" w:rsidRPr="00945697" w:rsidRDefault="001E678B" w:rsidP="00EE5BB6">
      <w:pPr>
        <w:rPr>
          <w:rFonts w:ascii="Arial" w:hAnsi="Arial" w:cs="Arial"/>
          <w:b/>
          <w:color w:val="000000"/>
          <w:sz w:val="22"/>
          <w:szCs w:val="22"/>
        </w:rPr>
      </w:pPr>
      <w:r>
        <w:rPr>
          <w:noProof/>
        </w:rPr>
        <mc:AlternateContent>
          <mc:Choice Requires="wps">
            <w:drawing>
              <wp:anchor distT="0" distB="0" distL="457200" distR="457200" simplePos="0" relativeHeight="251658240" behindDoc="0" locked="0" layoutInCell="1" allowOverlap="1" wp14:anchorId="12FAD6BC" wp14:editId="5CB68F75">
                <wp:simplePos x="0" y="0"/>
                <wp:positionH relativeFrom="margin">
                  <wp:posOffset>20320</wp:posOffset>
                </wp:positionH>
                <wp:positionV relativeFrom="margin">
                  <wp:posOffset>1101725</wp:posOffset>
                </wp:positionV>
                <wp:extent cx="2132330" cy="7419975"/>
                <wp:effectExtent l="20320" t="23495" r="19050" b="24130"/>
                <wp:wrapSquare wrapText="bothSides"/>
                <wp:docPr id="2139184686"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2330" cy="7419975"/>
                        </a:xfrm>
                        <a:prstGeom prst="rect">
                          <a:avLst/>
                        </a:prstGeom>
                        <a:solidFill>
                          <a:srgbClr val="D8D8D8"/>
                        </a:solidFill>
                        <a:ln w="38100" algn="ctr">
                          <a:solidFill>
                            <a:srgbClr val="D8D8D8"/>
                          </a:solidFill>
                          <a:miter lim="800000"/>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txbx>
                        <w:txbxContent>
                          <w:p w14:paraId="0A30D684" w14:textId="77777777" w:rsidR="00C86357" w:rsidRPr="00C86357" w:rsidRDefault="00C86357" w:rsidP="00C86357">
                            <w:pPr>
                              <w:spacing w:line="259" w:lineRule="auto"/>
                              <w:suppressOverlap/>
                              <w:rPr>
                                <w:rFonts w:ascii="Arial" w:hAnsi="Arial" w:cs="Arial"/>
                              </w:rPr>
                            </w:pPr>
                            <w:r w:rsidRPr="00C86357">
                              <w:rPr>
                                <w:rFonts w:ascii="Arial" w:hAnsi="Arial" w:cs="Arial"/>
                                <w:b/>
                                <w:color w:val="005685"/>
                              </w:rPr>
                              <w:t xml:space="preserve">Recruitment Reference:  </w:t>
                            </w:r>
                          </w:p>
                          <w:p w14:paraId="5D6DCFEC" w14:textId="77777777" w:rsidR="00430856" w:rsidRDefault="00430856" w:rsidP="00C86357">
                            <w:pPr>
                              <w:spacing w:line="259" w:lineRule="auto"/>
                              <w:suppressOverlap/>
                              <w:rPr>
                                <w:rFonts w:ascii="Arial" w:hAnsi="Arial" w:cs="Arial"/>
                                <w:b/>
                                <w:color w:val="005685"/>
                              </w:rPr>
                            </w:pPr>
                          </w:p>
                          <w:p w14:paraId="49D29B66" w14:textId="42252308" w:rsidR="00C86357" w:rsidRPr="00C86357" w:rsidRDefault="00C86357" w:rsidP="00C86357">
                            <w:pPr>
                              <w:spacing w:line="259" w:lineRule="auto"/>
                              <w:suppressOverlap/>
                              <w:rPr>
                                <w:rFonts w:ascii="Arial" w:hAnsi="Arial" w:cs="Arial"/>
                              </w:rPr>
                            </w:pPr>
                            <w:r w:rsidRPr="00C86357">
                              <w:rPr>
                                <w:rFonts w:ascii="Arial" w:hAnsi="Arial" w:cs="Arial"/>
                                <w:b/>
                                <w:color w:val="005685"/>
                              </w:rPr>
                              <w:t xml:space="preserve">Starting Salary:  </w:t>
                            </w:r>
                          </w:p>
                          <w:p w14:paraId="38F65E90" w14:textId="70D6E181" w:rsidR="00FD310F" w:rsidRDefault="0045753A" w:rsidP="00C86357">
                            <w:pPr>
                              <w:spacing w:line="259" w:lineRule="auto"/>
                              <w:suppressOverlap/>
                              <w:rPr>
                                <w:rFonts w:ascii="Arial" w:hAnsi="Arial" w:cs="Arial"/>
                                <w:color w:val="005685"/>
                              </w:rPr>
                            </w:pPr>
                            <w:r w:rsidRPr="0045753A">
                              <w:rPr>
                                <w:rFonts w:ascii="Arial" w:hAnsi="Arial" w:cs="Arial"/>
                                <w:color w:val="005685"/>
                              </w:rPr>
                              <w:t>£</w:t>
                            </w:r>
                            <w:r w:rsidR="00DB2921">
                              <w:rPr>
                                <w:rFonts w:ascii="Arial" w:hAnsi="Arial" w:cs="Arial"/>
                                <w:color w:val="005685"/>
                              </w:rPr>
                              <w:t>43,227</w:t>
                            </w:r>
                            <w:r w:rsidRPr="0045753A">
                              <w:rPr>
                                <w:rFonts w:ascii="Arial" w:hAnsi="Arial" w:cs="Arial"/>
                                <w:color w:val="005685"/>
                              </w:rPr>
                              <w:t xml:space="preserve"> pro rata per annum</w:t>
                            </w:r>
                          </w:p>
                          <w:p w14:paraId="4BBD8395" w14:textId="77777777" w:rsidR="0045753A" w:rsidRPr="00C86357" w:rsidRDefault="0045753A" w:rsidP="00C86357">
                            <w:pPr>
                              <w:spacing w:line="259" w:lineRule="auto"/>
                              <w:suppressOverlap/>
                              <w:rPr>
                                <w:rFonts w:ascii="Arial" w:hAnsi="Arial" w:cs="Arial"/>
                              </w:rPr>
                            </w:pPr>
                          </w:p>
                          <w:p w14:paraId="5E967F9F" w14:textId="77777777" w:rsidR="00C86357" w:rsidRPr="00C86357" w:rsidRDefault="00C86357" w:rsidP="00C86357">
                            <w:pPr>
                              <w:spacing w:line="259" w:lineRule="auto"/>
                              <w:suppressOverlap/>
                              <w:rPr>
                                <w:rFonts w:ascii="Arial" w:hAnsi="Arial" w:cs="Arial"/>
                              </w:rPr>
                            </w:pPr>
                            <w:r w:rsidRPr="00C86357">
                              <w:rPr>
                                <w:rFonts w:ascii="Arial" w:hAnsi="Arial" w:cs="Arial"/>
                                <w:b/>
                                <w:color w:val="005685"/>
                              </w:rPr>
                              <w:t xml:space="preserve">Salary Range: </w:t>
                            </w:r>
                          </w:p>
                          <w:p w14:paraId="6429251F" w14:textId="0FA75AD5" w:rsidR="000F546D" w:rsidRPr="000F546D" w:rsidRDefault="000F546D" w:rsidP="000F546D">
                            <w:pPr>
                              <w:spacing w:line="240" w:lineRule="auto"/>
                              <w:rPr>
                                <w:rFonts w:ascii="Arial" w:hAnsi="Arial" w:cs="Arial"/>
                                <w:color w:val="005685"/>
                                <w:szCs w:val="24"/>
                              </w:rPr>
                            </w:pPr>
                            <w:r w:rsidRPr="000F546D">
                              <w:rPr>
                                <w:rFonts w:ascii="Arial" w:hAnsi="Arial" w:cs="Arial"/>
                                <w:color w:val="005685"/>
                                <w:szCs w:val="24"/>
                              </w:rPr>
                              <w:t>£4</w:t>
                            </w:r>
                            <w:r w:rsidR="00430856">
                              <w:rPr>
                                <w:rFonts w:ascii="Arial" w:hAnsi="Arial" w:cs="Arial"/>
                                <w:color w:val="005685"/>
                                <w:szCs w:val="24"/>
                              </w:rPr>
                              <w:t>3,227</w:t>
                            </w:r>
                            <w:r w:rsidRPr="000F546D">
                              <w:rPr>
                                <w:rFonts w:ascii="Arial" w:hAnsi="Arial" w:cs="Arial"/>
                                <w:color w:val="005685"/>
                                <w:szCs w:val="24"/>
                              </w:rPr>
                              <w:t xml:space="preserve"> - £5</w:t>
                            </w:r>
                            <w:r w:rsidR="00430856">
                              <w:rPr>
                                <w:rFonts w:ascii="Arial" w:hAnsi="Arial" w:cs="Arial"/>
                                <w:color w:val="005685"/>
                                <w:szCs w:val="24"/>
                              </w:rPr>
                              <w:t>0</w:t>
                            </w:r>
                            <w:r w:rsidRPr="000F546D">
                              <w:rPr>
                                <w:rFonts w:ascii="Arial" w:hAnsi="Arial" w:cs="Arial"/>
                                <w:color w:val="005685"/>
                                <w:szCs w:val="24"/>
                              </w:rPr>
                              <w:t>,053 pro rata per annum</w:t>
                            </w:r>
                          </w:p>
                          <w:p w14:paraId="0A2B5475" w14:textId="77777777" w:rsidR="00C86357" w:rsidRPr="00C86357" w:rsidRDefault="00C86357" w:rsidP="00C86357">
                            <w:pPr>
                              <w:spacing w:line="259" w:lineRule="auto"/>
                              <w:suppressOverlap/>
                              <w:rPr>
                                <w:rFonts w:ascii="Arial" w:hAnsi="Arial" w:cs="Arial"/>
                              </w:rPr>
                            </w:pPr>
                            <w:r w:rsidRPr="00C86357">
                              <w:rPr>
                                <w:rFonts w:ascii="Arial" w:hAnsi="Arial" w:cs="Arial"/>
                                <w:color w:val="005685"/>
                              </w:rPr>
                              <w:t xml:space="preserve"> </w:t>
                            </w:r>
                          </w:p>
                          <w:p w14:paraId="3B53C0CE" w14:textId="77777777" w:rsidR="00C86357" w:rsidRPr="00C86357" w:rsidRDefault="00C86357" w:rsidP="00C86357">
                            <w:pPr>
                              <w:spacing w:line="259" w:lineRule="auto"/>
                              <w:suppressOverlap/>
                              <w:rPr>
                                <w:rFonts w:ascii="Arial" w:hAnsi="Arial" w:cs="Arial"/>
                              </w:rPr>
                            </w:pPr>
                            <w:r w:rsidRPr="00C86357">
                              <w:rPr>
                                <w:rFonts w:ascii="Arial" w:hAnsi="Arial" w:cs="Arial"/>
                                <w:b/>
                                <w:color w:val="005685"/>
                              </w:rPr>
                              <w:t xml:space="preserve">Pay Band: </w:t>
                            </w:r>
                          </w:p>
                          <w:p w14:paraId="17187070" w14:textId="041A4137" w:rsidR="00C86357" w:rsidRPr="00C86357" w:rsidRDefault="00EF4D98" w:rsidP="00C86357">
                            <w:pPr>
                              <w:spacing w:line="259" w:lineRule="auto"/>
                              <w:suppressOverlap/>
                              <w:rPr>
                                <w:rFonts w:ascii="Arial" w:hAnsi="Arial" w:cs="Arial"/>
                              </w:rPr>
                            </w:pPr>
                            <w:r>
                              <w:rPr>
                                <w:rFonts w:ascii="Arial" w:hAnsi="Arial" w:cs="Arial"/>
                                <w:color w:val="005685"/>
                              </w:rPr>
                              <w:t xml:space="preserve">Grade </w:t>
                            </w:r>
                            <w:r w:rsidR="00430856">
                              <w:rPr>
                                <w:rFonts w:ascii="Arial" w:hAnsi="Arial" w:cs="Arial"/>
                                <w:color w:val="005685"/>
                              </w:rPr>
                              <w:t>4</w:t>
                            </w:r>
                          </w:p>
                          <w:p w14:paraId="1F9E24BF" w14:textId="77777777" w:rsidR="00885757" w:rsidRDefault="00885757" w:rsidP="00C86357">
                            <w:pPr>
                              <w:spacing w:line="259" w:lineRule="auto"/>
                              <w:suppressOverlap/>
                              <w:rPr>
                                <w:rFonts w:ascii="Arial" w:hAnsi="Arial" w:cs="Arial"/>
                                <w:b/>
                                <w:color w:val="005685"/>
                              </w:rPr>
                            </w:pPr>
                          </w:p>
                          <w:p w14:paraId="10F485BC" w14:textId="77777777" w:rsidR="00C86357" w:rsidRPr="00C86357" w:rsidRDefault="00C86357" w:rsidP="00C86357">
                            <w:pPr>
                              <w:spacing w:line="259" w:lineRule="auto"/>
                              <w:suppressOverlap/>
                              <w:rPr>
                                <w:rFonts w:ascii="Arial" w:hAnsi="Arial" w:cs="Arial"/>
                              </w:rPr>
                            </w:pPr>
                            <w:r w:rsidRPr="00C86357">
                              <w:rPr>
                                <w:rFonts w:ascii="Arial" w:hAnsi="Arial" w:cs="Arial"/>
                                <w:b/>
                                <w:color w:val="005685"/>
                              </w:rPr>
                              <w:t xml:space="preserve">Directorate: </w:t>
                            </w:r>
                          </w:p>
                          <w:p w14:paraId="0FBB48AE" w14:textId="136293CE" w:rsidR="00FD310F" w:rsidRDefault="00EF4D98" w:rsidP="00C86357">
                            <w:pPr>
                              <w:spacing w:line="259" w:lineRule="auto"/>
                              <w:suppressOverlap/>
                              <w:rPr>
                                <w:rFonts w:ascii="Arial" w:hAnsi="Arial" w:cs="Arial"/>
                                <w:color w:val="005685"/>
                              </w:rPr>
                            </w:pPr>
                            <w:r>
                              <w:rPr>
                                <w:rFonts w:ascii="Arial" w:hAnsi="Arial" w:cs="Arial"/>
                                <w:color w:val="005685"/>
                              </w:rPr>
                              <w:t>External Relations and Partnerships</w:t>
                            </w:r>
                          </w:p>
                          <w:p w14:paraId="1EDFE459" w14:textId="77777777" w:rsidR="00FD310F" w:rsidRPr="00C86357" w:rsidRDefault="00FD310F" w:rsidP="00C86357">
                            <w:pPr>
                              <w:spacing w:line="259" w:lineRule="auto"/>
                              <w:suppressOverlap/>
                              <w:rPr>
                                <w:rFonts w:ascii="Arial" w:hAnsi="Arial" w:cs="Arial"/>
                              </w:rPr>
                            </w:pPr>
                          </w:p>
                          <w:p w14:paraId="0E47F976" w14:textId="77777777" w:rsidR="00C86357" w:rsidRPr="00C86357" w:rsidRDefault="00C86357" w:rsidP="00C86357">
                            <w:pPr>
                              <w:spacing w:line="259" w:lineRule="auto"/>
                              <w:suppressOverlap/>
                              <w:rPr>
                                <w:rFonts w:ascii="Arial" w:hAnsi="Arial" w:cs="Arial"/>
                              </w:rPr>
                            </w:pPr>
                            <w:r w:rsidRPr="00C86357">
                              <w:rPr>
                                <w:rFonts w:ascii="Arial" w:hAnsi="Arial" w:cs="Arial"/>
                                <w:b/>
                                <w:color w:val="005685"/>
                              </w:rPr>
                              <w:t xml:space="preserve">Location: </w:t>
                            </w:r>
                          </w:p>
                          <w:p w14:paraId="7A39D026" w14:textId="58986BAA" w:rsidR="00C86357" w:rsidRPr="00C86357" w:rsidRDefault="00EF4D98" w:rsidP="00885757">
                            <w:pPr>
                              <w:spacing w:line="259" w:lineRule="auto"/>
                              <w:suppressOverlap/>
                              <w:jc w:val="left"/>
                              <w:rPr>
                                <w:rFonts w:ascii="Arial" w:hAnsi="Arial" w:cs="Arial"/>
                              </w:rPr>
                            </w:pPr>
                            <w:r>
                              <w:rPr>
                                <w:rFonts w:ascii="Arial" w:hAnsi="Arial" w:cs="Arial"/>
                                <w:color w:val="005685"/>
                              </w:rPr>
                              <w:t>Orkney Hub, Kirkwall</w:t>
                            </w:r>
                          </w:p>
                          <w:p w14:paraId="16F3290F" w14:textId="77777777" w:rsidR="00C86357" w:rsidRPr="00C86357" w:rsidRDefault="00C86357" w:rsidP="00C86357">
                            <w:pPr>
                              <w:spacing w:line="259" w:lineRule="auto"/>
                              <w:suppressOverlap/>
                              <w:rPr>
                                <w:rFonts w:ascii="Arial" w:hAnsi="Arial" w:cs="Arial"/>
                              </w:rPr>
                            </w:pPr>
                            <w:r w:rsidRPr="00C86357">
                              <w:rPr>
                                <w:rFonts w:ascii="Arial" w:hAnsi="Arial" w:cs="Arial"/>
                                <w:b/>
                                <w:color w:val="005685"/>
                              </w:rPr>
                              <w:t xml:space="preserve"> </w:t>
                            </w:r>
                          </w:p>
                          <w:p w14:paraId="097AE39E" w14:textId="77777777" w:rsidR="00C86357" w:rsidRPr="00C86357" w:rsidRDefault="00C86357" w:rsidP="00C86357">
                            <w:pPr>
                              <w:spacing w:line="259" w:lineRule="auto"/>
                              <w:suppressOverlap/>
                              <w:rPr>
                                <w:rFonts w:ascii="Arial" w:hAnsi="Arial" w:cs="Arial"/>
                              </w:rPr>
                            </w:pPr>
                            <w:r w:rsidRPr="00C86357">
                              <w:rPr>
                                <w:rFonts w:ascii="Arial" w:hAnsi="Arial" w:cs="Arial"/>
                                <w:b/>
                                <w:color w:val="005685"/>
                              </w:rPr>
                              <w:t xml:space="preserve">Line Manager: </w:t>
                            </w:r>
                          </w:p>
                          <w:p w14:paraId="4A7ADC98" w14:textId="77777777" w:rsidR="00C86357" w:rsidRPr="00C86357" w:rsidRDefault="00C86357" w:rsidP="00C86357">
                            <w:pPr>
                              <w:spacing w:line="259" w:lineRule="auto"/>
                              <w:suppressOverlap/>
                              <w:rPr>
                                <w:rFonts w:ascii="Arial" w:hAnsi="Arial" w:cs="Arial"/>
                                <w:b/>
                                <w:color w:val="005685"/>
                              </w:rPr>
                            </w:pPr>
                            <w:r w:rsidRPr="00C86357">
                              <w:rPr>
                                <w:rFonts w:ascii="Arial" w:hAnsi="Arial" w:cs="Arial"/>
                                <w:b/>
                                <w:color w:val="005685"/>
                              </w:rPr>
                              <w:t xml:space="preserve"> </w:t>
                            </w:r>
                          </w:p>
                          <w:p w14:paraId="666D95E6" w14:textId="749D199F" w:rsidR="00C86357" w:rsidRPr="00C86357" w:rsidRDefault="00F82381" w:rsidP="00C86357">
                            <w:pPr>
                              <w:spacing w:line="259" w:lineRule="auto"/>
                              <w:suppressOverlap/>
                              <w:jc w:val="left"/>
                              <w:rPr>
                                <w:rFonts w:ascii="Arial" w:hAnsi="Arial" w:cs="Arial"/>
                                <w:bCs/>
                              </w:rPr>
                            </w:pPr>
                            <w:r>
                              <w:rPr>
                                <w:rFonts w:ascii="Arial" w:hAnsi="Arial" w:cs="Arial"/>
                                <w:bCs/>
                                <w:color w:val="005685"/>
                              </w:rPr>
                              <w:t>Dorothy Hoskins, Head of D</w:t>
                            </w:r>
                            <w:r w:rsidR="00EF4D98">
                              <w:rPr>
                                <w:rFonts w:ascii="Arial" w:hAnsi="Arial" w:cs="Arial"/>
                                <w:bCs/>
                                <w:color w:val="005685"/>
                              </w:rPr>
                              <w:t>e</w:t>
                            </w:r>
                            <w:r>
                              <w:rPr>
                                <w:rFonts w:ascii="Arial" w:hAnsi="Arial" w:cs="Arial"/>
                                <w:bCs/>
                                <w:color w:val="005685"/>
                              </w:rPr>
                              <w:t>velo</w:t>
                            </w:r>
                            <w:r w:rsidR="00EF4D98">
                              <w:rPr>
                                <w:rFonts w:ascii="Arial" w:hAnsi="Arial" w:cs="Arial"/>
                                <w:bCs/>
                                <w:color w:val="005685"/>
                              </w:rPr>
                              <w:t>pment</w:t>
                            </w:r>
                          </w:p>
                          <w:p w14:paraId="151C7ADD" w14:textId="1C6A3A74" w:rsidR="00C86357" w:rsidRPr="00C86357" w:rsidRDefault="00C86357" w:rsidP="00C86357">
                            <w:pPr>
                              <w:spacing w:line="259" w:lineRule="auto"/>
                              <w:suppressOverlap/>
                              <w:rPr>
                                <w:rFonts w:ascii="Arial" w:hAnsi="Arial" w:cs="Arial"/>
                              </w:rPr>
                            </w:pPr>
                            <w:r w:rsidRPr="00C86357">
                              <w:rPr>
                                <w:rFonts w:ascii="Arial" w:hAnsi="Arial" w:cs="Arial"/>
                                <w:b/>
                                <w:color w:val="005685"/>
                              </w:rPr>
                              <w:t xml:space="preserve"> </w:t>
                            </w:r>
                          </w:p>
                          <w:p w14:paraId="00A22FC1" w14:textId="77777777" w:rsidR="00C86357" w:rsidRPr="00C86357" w:rsidRDefault="00C86357" w:rsidP="00C86357">
                            <w:pPr>
                              <w:spacing w:line="259" w:lineRule="auto"/>
                              <w:suppressOverlap/>
                              <w:rPr>
                                <w:rFonts w:ascii="Arial" w:hAnsi="Arial" w:cs="Arial"/>
                              </w:rPr>
                            </w:pPr>
                            <w:r w:rsidRPr="00C86357">
                              <w:rPr>
                                <w:rFonts w:ascii="Arial" w:hAnsi="Arial" w:cs="Arial"/>
                                <w:b/>
                                <w:color w:val="005685"/>
                              </w:rPr>
                              <w:t xml:space="preserve">Contract Type: </w:t>
                            </w:r>
                          </w:p>
                          <w:p w14:paraId="7308C67C" w14:textId="1ADF0E81" w:rsidR="00FD310F" w:rsidRDefault="00FF6CBF" w:rsidP="00DB2921">
                            <w:pPr>
                              <w:spacing w:line="259" w:lineRule="auto"/>
                              <w:suppressOverlap/>
                              <w:jc w:val="left"/>
                              <w:rPr>
                                <w:rFonts w:ascii="Arial" w:hAnsi="Arial" w:cs="Arial"/>
                                <w:color w:val="005685"/>
                              </w:rPr>
                            </w:pPr>
                            <w:r>
                              <w:rPr>
                                <w:rFonts w:ascii="Arial" w:hAnsi="Arial" w:cs="Arial"/>
                                <w:color w:val="005685"/>
                              </w:rPr>
                              <w:t xml:space="preserve">Fixed term for </w:t>
                            </w:r>
                            <w:r w:rsidR="00430856">
                              <w:rPr>
                                <w:rFonts w:ascii="Arial" w:hAnsi="Arial" w:cs="Arial"/>
                                <w:color w:val="005685"/>
                              </w:rPr>
                              <w:t>2</w:t>
                            </w:r>
                            <w:r w:rsidR="00A52184">
                              <w:rPr>
                                <w:rFonts w:ascii="Arial" w:hAnsi="Arial" w:cs="Arial"/>
                                <w:color w:val="005685"/>
                              </w:rPr>
                              <w:t xml:space="preserve"> years </w:t>
                            </w:r>
                            <w:r>
                              <w:rPr>
                                <w:rFonts w:ascii="Arial" w:hAnsi="Arial" w:cs="Arial"/>
                                <w:color w:val="005685"/>
                              </w:rPr>
                              <w:t>with possibility of extension</w:t>
                            </w:r>
                          </w:p>
                          <w:p w14:paraId="32B37251" w14:textId="77777777" w:rsidR="00FD310F" w:rsidRPr="00C86357" w:rsidRDefault="00FD310F" w:rsidP="00C86357">
                            <w:pPr>
                              <w:spacing w:line="259" w:lineRule="auto"/>
                              <w:suppressOverlap/>
                              <w:jc w:val="left"/>
                              <w:rPr>
                                <w:rFonts w:ascii="Arial" w:hAnsi="Arial" w:cs="Arial"/>
                                <w:szCs w:val="24"/>
                              </w:rPr>
                            </w:pPr>
                          </w:p>
                          <w:p w14:paraId="29355D3A" w14:textId="77777777" w:rsidR="00C86357" w:rsidRPr="00C86357" w:rsidRDefault="00C86357" w:rsidP="00C86357">
                            <w:pPr>
                              <w:spacing w:line="259" w:lineRule="auto"/>
                              <w:suppressOverlap/>
                              <w:jc w:val="left"/>
                              <w:rPr>
                                <w:rFonts w:ascii="Arial" w:hAnsi="Arial" w:cs="Arial"/>
                                <w:szCs w:val="24"/>
                              </w:rPr>
                            </w:pPr>
                            <w:r w:rsidRPr="00C86357">
                              <w:rPr>
                                <w:rFonts w:ascii="Arial" w:hAnsi="Arial" w:cs="Arial"/>
                                <w:b/>
                                <w:color w:val="005685"/>
                                <w:szCs w:val="24"/>
                              </w:rPr>
                              <w:t xml:space="preserve">Working Hours:  </w:t>
                            </w:r>
                          </w:p>
                          <w:p w14:paraId="44E067EA" w14:textId="27F924FC" w:rsidR="00C86357" w:rsidRPr="00C86357" w:rsidRDefault="00FF6CBF" w:rsidP="00C86357">
                            <w:pPr>
                              <w:spacing w:line="240" w:lineRule="auto"/>
                              <w:jc w:val="left"/>
                              <w:rPr>
                                <w:rFonts w:ascii="Arial" w:hAnsi="Arial" w:cs="Arial"/>
                                <w:bCs/>
                                <w:color w:val="005685"/>
                                <w:szCs w:val="24"/>
                              </w:rPr>
                            </w:pPr>
                            <w:r>
                              <w:rPr>
                                <w:rFonts w:ascii="Arial" w:hAnsi="Arial" w:cs="Arial"/>
                                <w:bCs/>
                                <w:color w:val="005685"/>
                                <w:szCs w:val="24"/>
                              </w:rPr>
                              <w:t>Full time, 35 hour</w:t>
                            </w:r>
                            <w:r w:rsidR="00DB18DB">
                              <w:rPr>
                                <w:rFonts w:ascii="Arial" w:hAnsi="Arial" w:cs="Arial"/>
                                <w:bCs/>
                                <w:color w:val="005685"/>
                                <w:szCs w:val="24"/>
                              </w:rPr>
                              <w:t xml:space="preserve">s per week </w:t>
                            </w:r>
                          </w:p>
                        </w:txbxContent>
                      </wps:txbx>
                      <wps:bodyPr rot="0" vert="horz" wrap="square" lIns="182880" tIns="228600" rIns="18288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FAD6BC" id="Rectangle 124" o:spid="_x0000_s1026" style="position:absolute;left:0;text-align:left;margin-left:1.6pt;margin-top:86.75pt;width:167.9pt;height:584.25pt;z-index:251658240;visibility:visible;mso-wrap-style:square;mso-width-percent:0;mso-height-percent:0;mso-wrap-distance-left:36pt;mso-wrap-distance-top:0;mso-wrap-distance-right:36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" fillcolor="#d8d8d8" strokecolor="#d8d8d8" strokeweight="3pt">
                <v:shadow color="#1f4d78" opacity=".5" offset="1pt"/>
                <v:textbox inset="14.4pt,18pt,14.4pt,18pt">
                  <w:txbxContent>
                    <w:p w14:paraId="0A30D684" w14:textId="77777777" w:rsidR="00C86357" w:rsidRPr="00C86357" w:rsidRDefault="00C86357" w:rsidP="00C86357">
                      <w:pPr>
                        <w:spacing w:line="259" w:lineRule="auto"/>
                        <w:suppressOverlap/>
                        <w:rPr>
                          <w:rFonts w:ascii="Arial" w:hAnsi="Arial" w:cs="Arial"/>
                        </w:rPr>
                      </w:pPr>
                      <w:r w:rsidRPr="00C86357">
                        <w:rPr>
                          <w:rFonts w:ascii="Arial" w:hAnsi="Arial" w:cs="Arial"/>
                          <w:b/>
                          <w:color w:val="005685"/>
                        </w:rPr>
                        <w:t xml:space="preserve">Recruitment Reference:  </w:t>
                      </w:r>
                    </w:p>
                    <w:p w14:paraId="5D6DCFEC" w14:textId="77777777" w:rsidR="00430856" w:rsidRDefault="00430856" w:rsidP="00C86357">
                      <w:pPr>
                        <w:spacing w:line="259" w:lineRule="auto"/>
                        <w:suppressOverlap/>
                        <w:rPr>
                          <w:rFonts w:ascii="Arial" w:hAnsi="Arial" w:cs="Arial"/>
                          <w:b/>
                          <w:color w:val="005685"/>
                        </w:rPr>
                      </w:pPr>
                    </w:p>
                    <w:p w14:paraId="49D29B66" w14:textId="42252308" w:rsidR="00C86357" w:rsidRPr="00C86357" w:rsidRDefault="00C86357" w:rsidP="00C86357">
                      <w:pPr>
                        <w:spacing w:line="259" w:lineRule="auto"/>
                        <w:suppressOverlap/>
                        <w:rPr>
                          <w:rFonts w:ascii="Arial" w:hAnsi="Arial" w:cs="Arial"/>
                        </w:rPr>
                      </w:pPr>
                      <w:r w:rsidRPr="00C86357">
                        <w:rPr>
                          <w:rFonts w:ascii="Arial" w:hAnsi="Arial" w:cs="Arial"/>
                          <w:b/>
                          <w:color w:val="005685"/>
                        </w:rPr>
                        <w:t xml:space="preserve">Starting Salary:  </w:t>
                      </w:r>
                    </w:p>
                    <w:p w14:paraId="38F65E90" w14:textId="70D6E181" w:rsidR="00FD310F" w:rsidRDefault="0045753A" w:rsidP="00C86357">
                      <w:pPr>
                        <w:spacing w:line="259" w:lineRule="auto"/>
                        <w:suppressOverlap/>
                        <w:rPr>
                          <w:rFonts w:ascii="Arial" w:hAnsi="Arial" w:cs="Arial"/>
                          <w:color w:val="005685"/>
                        </w:rPr>
                      </w:pPr>
                      <w:r w:rsidRPr="0045753A">
                        <w:rPr>
                          <w:rFonts w:ascii="Arial" w:hAnsi="Arial" w:cs="Arial"/>
                          <w:color w:val="005685"/>
                        </w:rPr>
                        <w:t>£</w:t>
                      </w:r>
                      <w:r w:rsidR="00DB2921">
                        <w:rPr>
                          <w:rFonts w:ascii="Arial" w:hAnsi="Arial" w:cs="Arial"/>
                          <w:color w:val="005685"/>
                        </w:rPr>
                        <w:t>43,227</w:t>
                      </w:r>
                      <w:r w:rsidRPr="0045753A">
                        <w:rPr>
                          <w:rFonts w:ascii="Arial" w:hAnsi="Arial" w:cs="Arial"/>
                          <w:color w:val="005685"/>
                        </w:rPr>
                        <w:t xml:space="preserve"> pro rata per annum</w:t>
                      </w:r>
                    </w:p>
                    <w:p w14:paraId="4BBD8395" w14:textId="77777777" w:rsidR="0045753A" w:rsidRPr="00C86357" w:rsidRDefault="0045753A" w:rsidP="00C86357">
                      <w:pPr>
                        <w:spacing w:line="259" w:lineRule="auto"/>
                        <w:suppressOverlap/>
                        <w:rPr>
                          <w:rFonts w:ascii="Arial" w:hAnsi="Arial" w:cs="Arial"/>
                        </w:rPr>
                      </w:pPr>
                    </w:p>
                    <w:p w14:paraId="5E967F9F" w14:textId="77777777" w:rsidR="00C86357" w:rsidRPr="00C86357" w:rsidRDefault="00C86357" w:rsidP="00C86357">
                      <w:pPr>
                        <w:spacing w:line="259" w:lineRule="auto"/>
                        <w:suppressOverlap/>
                        <w:rPr>
                          <w:rFonts w:ascii="Arial" w:hAnsi="Arial" w:cs="Arial"/>
                        </w:rPr>
                      </w:pPr>
                      <w:r w:rsidRPr="00C86357">
                        <w:rPr>
                          <w:rFonts w:ascii="Arial" w:hAnsi="Arial" w:cs="Arial"/>
                          <w:b/>
                          <w:color w:val="005685"/>
                        </w:rPr>
                        <w:t xml:space="preserve">Salary Range: </w:t>
                      </w:r>
                    </w:p>
                    <w:p w14:paraId="6429251F" w14:textId="0FA75AD5" w:rsidR="000F546D" w:rsidRPr="000F546D" w:rsidRDefault="000F546D" w:rsidP="000F546D">
                      <w:pPr>
                        <w:spacing w:line="240" w:lineRule="auto"/>
                        <w:rPr>
                          <w:rFonts w:ascii="Arial" w:hAnsi="Arial" w:cs="Arial"/>
                          <w:color w:val="005685"/>
                          <w:szCs w:val="24"/>
                        </w:rPr>
                      </w:pPr>
                      <w:r w:rsidRPr="000F546D">
                        <w:rPr>
                          <w:rFonts w:ascii="Arial" w:hAnsi="Arial" w:cs="Arial"/>
                          <w:color w:val="005685"/>
                          <w:szCs w:val="24"/>
                        </w:rPr>
                        <w:t>£4</w:t>
                      </w:r>
                      <w:r w:rsidR="00430856">
                        <w:rPr>
                          <w:rFonts w:ascii="Arial" w:hAnsi="Arial" w:cs="Arial"/>
                          <w:color w:val="005685"/>
                          <w:szCs w:val="24"/>
                        </w:rPr>
                        <w:t>3,227</w:t>
                      </w:r>
                      <w:r w:rsidRPr="000F546D">
                        <w:rPr>
                          <w:rFonts w:ascii="Arial" w:hAnsi="Arial" w:cs="Arial"/>
                          <w:color w:val="005685"/>
                          <w:szCs w:val="24"/>
                        </w:rPr>
                        <w:t xml:space="preserve"> - £5</w:t>
                      </w:r>
                      <w:r w:rsidR="00430856">
                        <w:rPr>
                          <w:rFonts w:ascii="Arial" w:hAnsi="Arial" w:cs="Arial"/>
                          <w:color w:val="005685"/>
                          <w:szCs w:val="24"/>
                        </w:rPr>
                        <w:t>0</w:t>
                      </w:r>
                      <w:r w:rsidRPr="000F546D">
                        <w:rPr>
                          <w:rFonts w:ascii="Arial" w:hAnsi="Arial" w:cs="Arial"/>
                          <w:color w:val="005685"/>
                          <w:szCs w:val="24"/>
                        </w:rPr>
                        <w:t>,053 pro rata per annum</w:t>
                      </w:r>
                    </w:p>
                    <w:p w14:paraId="0A2B5475" w14:textId="77777777" w:rsidR="00C86357" w:rsidRPr="00C86357" w:rsidRDefault="00C86357" w:rsidP="00C86357">
                      <w:pPr>
                        <w:spacing w:line="259" w:lineRule="auto"/>
                        <w:suppressOverlap/>
                        <w:rPr>
                          <w:rFonts w:ascii="Arial" w:hAnsi="Arial" w:cs="Arial"/>
                        </w:rPr>
                      </w:pPr>
                      <w:r w:rsidRPr="00C86357">
                        <w:rPr>
                          <w:rFonts w:ascii="Arial" w:hAnsi="Arial" w:cs="Arial"/>
                          <w:color w:val="005685"/>
                        </w:rPr>
                        <w:t xml:space="preserve"> </w:t>
                      </w:r>
                    </w:p>
                    <w:p w14:paraId="3B53C0CE" w14:textId="77777777" w:rsidR="00C86357" w:rsidRPr="00C86357" w:rsidRDefault="00C86357" w:rsidP="00C86357">
                      <w:pPr>
                        <w:spacing w:line="259" w:lineRule="auto"/>
                        <w:suppressOverlap/>
                        <w:rPr>
                          <w:rFonts w:ascii="Arial" w:hAnsi="Arial" w:cs="Arial"/>
                        </w:rPr>
                      </w:pPr>
                      <w:r w:rsidRPr="00C86357">
                        <w:rPr>
                          <w:rFonts w:ascii="Arial" w:hAnsi="Arial" w:cs="Arial"/>
                          <w:b/>
                          <w:color w:val="005685"/>
                        </w:rPr>
                        <w:t xml:space="preserve">Pay Band: </w:t>
                      </w:r>
                    </w:p>
                    <w:p w14:paraId="17187070" w14:textId="041A4137" w:rsidR="00C86357" w:rsidRPr="00C86357" w:rsidRDefault="00EF4D98" w:rsidP="00C86357">
                      <w:pPr>
                        <w:spacing w:line="259" w:lineRule="auto"/>
                        <w:suppressOverlap/>
                        <w:rPr>
                          <w:rFonts w:ascii="Arial" w:hAnsi="Arial" w:cs="Arial"/>
                        </w:rPr>
                      </w:pPr>
                      <w:r>
                        <w:rPr>
                          <w:rFonts w:ascii="Arial" w:hAnsi="Arial" w:cs="Arial"/>
                          <w:color w:val="005685"/>
                        </w:rPr>
                        <w:t xml:space="preserve">Grade </w:t>
                      </w:r>
                      <w:r w:rsidR="00430856">
                        <w:rPr>
                          <w:rFonts w:ascii="Arial" w:hAnsi="Arial" w:cs="Arial"/>
                          <w:color w:val="005685"/>
                        </w:rPr>
                        <w:t>4</w:t>
                      </w:r>
                    </w:p>
                    <w:p w14:paraId="1F9E24BF" w14:textId="77777777" w:rsidR="00885757" w:rsidRDefault="00885757" w:rsidP="00C86357">
                      <w:pPr>
                        <w:spacing w:line="259" w:lineRule="auto"/>
                        <w:suppressOverlap/>
                        <w:rPr>
                          <w:rFonts w:ascii="Arial" w:hAnsi="Arial" w:cs="Arial"/>
                          <w:b/>
                          <w:color w:val="005685"/>
                        </w:rPr>
                      </w:pPr>
                    </w:p>
                    <w:p w14:paraId="10F485BC" w14:textId="77777777" w:rsidR="00C86357" w:rsidRPr="00C86357" w:rsidRDefault="00C86357" w:rsidP="00C86357">
                      <w:pPr>
                        <w:spacing w:line="259" w:lineRule="auto"/>
                        <w:suppressOverlap/>
                        <w:rPr>
                          <w:rFonts w:ascii="Arial" w:hAnsi="Arial" w:cs="Arial"/>
                        </w:rPr>
                      </w:pPr>
                      <w:r w:rsidRPr="00C86357">
                        <w:rPr>
                          <w:rFonts w:ascii="Arial" w:hAnsi="Arial" w:cs="Arial"/>
                          <w:b/>
                          <w:color w:val="005685"/>
                        </w:rPr>
                        <w:t xml:space="preserve">Directorate: </w:t>
                      </w:r>
                    </w:p>
                    <w:p w14:paraId="0FBB48AE" w14:textId="136293CE" w:rsidR="00FD310F" w:rsidRDefault="00EF4D98" w:rsidP="00C86357">
                      <w:pPr>
                        <w:spacing w:line="259" w:lineRule="auto"/>
                        <w:suppressOverlap/>
                        <w:rPr>
                          <w:rFonts w:ascii="Arial" w:hAnsi="Arial" w:cs="Arial"/>
                          <w:color w:val="005685"/>
                        </w:rPr>
                      </w:pPr>
                      <w:r>
                        <w:rPr>
                          <w:rFonts w:ascii="Arial" w:hAnsi="Arial" w:cs="Arial"/>
                          <w:color w:val="005685"/>
                        </w:rPr>
                        <w:t>External Relations and Partnerships</w:t>
                      </w:r>
                    </w:p>
                    <w:p w14:paraId="1EDFE459" w14:textId="77777777" w:rsidR="00FD310F" w:rsidRPr="00C86357" w:rsidRDefault="00FD310F" w:rsidP="00C86357">
                      <w:pPr>
                        <w:spacing w:line="259" w:lineRule="auto"/>
                        <w:suppressOverlap/>
                        <w:rPr>
                          <w:rFonts w:ascii="Arial" w:hAnsi="Arial" w:cs="Arial"/>
                        </w:rPr>
                      </w:pPr>
                    </w:p>
                    <w:p w14:paraId="0E47F976" w14:textId="77777777" w:rsidR="00C86357" w:rsidRPr="00C86357" w:rsidRDefault="00C86357" w:rsidP="00C86357">
                      <w:pPr>
                        <w:spacing w:line="259" w:lineRule="auto"/>
                        <w:suppressOverlap/>
                        <w:rPr>
                          <w:rFonts w:ascii="Arial" w:hAnsi="Arial" w:cs="Arial"/>
                        </w:rPr>
                      </w:pPr>
                      <w:r w:rsidRPr="00C86357">
                        <w:rPr>
                          <w:rFonts w:ascii="Arial" w:hAnsi="Arial" w:cs="Arial"/>
                          <w:b/>
                          <w:color w:val="005685"/>
                        </w:rPr>
                        <w:t xml:space="preserve">Location: </w:t>
                      </w:r>
                    </w:p>
                    <w:p w14:paraId="7A39D026" w14:textId="58986BAA" w:rsidR="00C86357" w:rsidRPr="00C86357" w:rsidRDefault="00EF4D98" w:rsidP="00885757">
                      <w:pPr>
                        <w:spacing w:line="259" w:lineRule="auto"/>
                        <w:suppressOverlap/>
                        <w:jc w:val="left"/>
                        <w:rPr>
                          <w:rFonts w:ascii="Arial" w:hAnsi="Arial" w:cs="Arial"/>
                        </w:rPr>
                      </w:pPr>
                      <w:r>
                        <w:rPr>
                          <w:rFonts w:ascii="Arial" w:hAnsi="Arial" w:cs="Arial"/>
                          <w:color w:val="005685"/>
                        </w:rPr>
                        <w:t>Orkney Hub, Kirkwall</w:t>
                      </w:r>
                    </w:p>
                    <w:p w14:paraId="16F3290F" w14:textId="77777777" w:rsidR="00C86357" w:rsidRPr="00C86357" w:rsidRDefault="00C86357" w:rsidP="00C86357">
                      <w:pPr>
                        <w:spacing w:line="259" w:lineRule="auto"/>
                        <w:suppressOverlap/>
                        <w:rPr>
                          <w:rFonts w:ascii="Arial" w:hAnsi="Arial" w:cs="Arial"/>
                        </w:rPr>
                      </w:pPr>
                      <w:r w:rsidRPr="00C86357">
                        <w:rPr>
                          <w:rFonts w:ascii="Arial" w:hAnsi="Arial" w:cs="Arial"/>
                          <w:b/>
                          <w:color w:val="005685"/>
                        </w:rPr>
                        <w:t xml:space="preserve"> </w:t>
                      </w:r>
                    </w:p>
                    <w:p w14:paraId="097AE39E" w14:textId="77777777" w:rsidR="00C86357" w:rsidRPr="00C86357" w:rsidRDefault="00C86357" w:rsidP="00C86357">
                      <w:pPr>
                        <w:spacing w:line="259" w:lineRule="auto"/>
                        <w:suppressOverlap/>
                        <w:rPr>
                          <w:rFonts w:ascii="Arial" w:hAnsi="Arial" w:cs="Arial"/>
                        </w:rPr>
                      </w:pPr>
                      <w:r w:rsidRPr="00C86357">
                        <w:rPr>
                          <w:rFonts w:ascii="Arial" w:hAnsi="Arial" w:cs="Arial"/>
                          <w:b/>
                          <w:color w:val="005685"/>
                        </w:rPr>
                        <w:t xml:space="preserve">Line Manager: </w:t>
                      </w:r>
                    </w:p>
                    <w:p w14:paraId="4A7ADC98" w14:textId="77777777" w:rsidR="00C86357" w:rsidRPr="00C86357" w:rsidRDefault="00C86357" w:rsidP="00C86357">
                      <w:pPr>
                        <w:spacing w:line="259" w:lineRule="auto"/>
                        <w:suppressOverlap/>
                        <w:rPr>
                          <w:rFonts w:ascii="Arial" w:hAnsi="Arial" w:cs="Arial"/>
                          <w:b/>
                          <w:color w:val="005685"/>
                        </w:rPr>
                      </w:pPr>
                      <w:r w:rsidRPr="00C86357">
                        <w:rPr>
                          <w:rFonts w:ascii="Arial" w:hAnsi="Arial" w:cs="Arial"/>
                          <w:b/>
                          <w:color w:val="005685"/>
                        </w:rPr>
                        <w:t xml:space="preserve"> </w:t>
                      </w:r>
                    </w:p>
                    <w:p w14:paraId="666D95E6" w14:textId="749D199F" w:rsidR="00C86357" w:rsidRPr="00C86357" w:rsidRDefault="00F82381" w:rsidP="00C86357">
                      <w:pPr>
                        <w:spacing w:line="259" w:lineRule="auto"/>
                        <w:suppressOverlap/>
                        <w:jc w:val="left"/>
                        <w:rPr>
                          <w:rFonts w:ascii="Arial" w:hAnsi="Arial" w:cs="Arial"/>
                          <w:bCs/>
                        </w:rPr>
                      </w:pPr>
                      <w:r>
                        <w:rPr>
                          <w:rFonts w:ascii="Arial" w:hAnsi="Arial" w:cs="Arial"/>
                          <w:bCs/>
                          <w:color w:val="005685"/>
                        </w:rPr>
                        <w:t>Dorothy Hoskins, Head of D</w:t>
                      </w:r>
                      <w:r w:rsidR="00EF4D98">
                        <w:rPr>
                          <w:rFonts w:ascii="Arial" w:hAnsi="Arial" w:cs="Arial"/>
                          <w:bCs/>
                          <w:color w:val="005685"/>
                        </w:rPr>
                        <w:t>e</w:t>
                      </w:r>
                      <w:r>
                        <w:rPr>
                          <w:rFonts w:ascii="Arial" w:hAnsi="Arial" w:cs="Arial"/>
                          <w:bCs/>
                          <w:color w:val="005685"/>
                        </w:rPr>
                        <w:t>velo</w:t>
                      </w:r>
                      <w:r w:rsidR="00EF4D98">
                        <w:rPr>
                          <w:rFonts w:ascii="Arial" w:hAnsi="Arial" w:cs="Arial"/>
                          <w:bCs/>
                          <w:color w:val="005685"/>
                        </w:rPr>
                        <w:t>pment</w:t>
                      </w:r>
                    </w:p>
                    <w:p w14:paraId="151C7ADD" w14:textId="1C6A3A74" w:rsidR="00C86357" w:rsidRPr="00C86357" w:rsidRDefault="00C86357" w:rsidP="00C86357">
                      <w:pPr>
                        <w:spacing w:line="259" w:lineRule="auto"/>
                        <w:suppressOverlap/>
                        <w:rPr>
                          <w:rFonts w:ascii="Arial" w:hAnsi="Arial" w:cs="Arial"/>
                        </w:rPr>
                      </w:pPr>
                      <w:r w:rsidRPr="00C86357">
                        <w:rPr>
                          <w:rFonts w:ascii="Arial" w:hAnsi="Arial" w:cs="Arial"/>
                          <w:b/>
                          <w:color w:val="005685"/>
                        </w:rPr>
                        <w:t xml:space="preserve"> </w:t>
                      </w:r>
                    </w:p>
                    <w:p w14:paraId="00A22FC1" w14:textId="77777777" w:rsidR="00C86357" w:rsidRPr="00C86357" w:rsidRDefault="00C86357" w:rsidP="00C86357">
                      <w:pPr>
                        <w:spacing w:line="259" w:lineRule="auto"/>
                        <w:suppressOverlap/>
                        <w:rPr>
                          <w:rFonts w:ascii="Arial" w:hAnsi="Arial" w:cs="Arial"/>
                        </w:rPr>
                      </w:pPr>
                      <w:r w:rsidRPr="00C86357">
                        <w:rPr>
                          <w:rFonts w:ascii="Arial" w:hAnsi="Arial" w:cs="Arial"/>
                          <w:b/>
                          <w:color w:val="005685"/>
                        </w:rPr>
                        <w:t xml:space="preserve">Contract Type: </w:t>
                      </w:r>
                    </w:p>
                    <w:p w14:paraId="7308C67C" w14:textId="1ADF0E81" w:rsidR="00FD310F" w:rsidRDefault="00FF6CBF" w:rsidP="00DB2921">
                      <w:pPr>
                        <w:spacing w:line="259" w:lineRule="auto"/>
                        <w:suppressOverlap/>
                        <w:jc w:val="left"/>
                        <w:rPr>
                          <w:rFonts w:ascii="Arial" w:hAnsi="Arial" w:cs="Arial"/>
                          <w:color w:val="005685"/>
                        </w:rPr>
                      </w:pPr>
                      <w:r>
                        <w:rPr>
                          <w:rFonts w:ascii="Arial" w:hAnsi="Arial" w:cs="Arial"/>
                          <w:color w:val="005685"/>
                        </w:rPr>
                        <w:t xml:space="preserve">Fixed term for </w:t>
                      </w:r>
                      <w:r w:rsidR="00430856">
                        <w:rPr>
                          <w:rFonts w:ascii="Arial" w:hAnsi="Arial" w:cs="Arial"/>
                          <w:color w:val="005685"/>
                        </w:rPr>
                        <w:t>2</w:t>
                      </w:r>
                      <w:r w:rsidR="00A52184">
                        <w:rPr>
                          <w:rFonts w:ascii="Arial" w:hAnsi="Arial" w:cs="Arial"/>
                          <w:color w:val="005685"/>
                        </w:rPr>
                        <w:t xml:space="preserve"> years </w:t>
                      </w:r>
                      <w:r>
                        <w:rPr>
                          <w:rFonts w:ascii="Arial" w:hAnsi="Arial" w:cs="Arial"/>
                          <w:color w:val="005685"/>
                        </w:rPr>
                        <w:t>with possibility of extension</w:t>
                      </w:r>
                    </w:p>
                    <w:p w14:paraId="32B37251" w14:textId="77777777" w:rsidR="00FD310F" w:rsidRPr="00C86357" w:rsidRDefault="00FD310F" w:rsidP="00C86357">
                      <w:pPr>
                        <w:spacing w:line="259" w:lineRule="auto"/>
                        <w:suppressOverlap/>
                        <w:jc w:val="left"/>
                        <w:rPr>
                          <w:rFonts w:ascii="Arial" w:hAnsi="Arial" w:cs="Arial"/>
                          <w:szCs w:val="24"/>
                        </w:rPr>
                      </w:pPr>
                    </w:p>
                    <w:p w14:paraId="29355D3A" w14:textId="77777777" w:rsidR="00C86357" w:rsidRPr="00C86357" w:rsidRDefault="00C86357" w:rsidP="00C86357">
                      <w:pPr>
                        <w:spacing w:line="259" w:lineRule="auto"/>
                        <w:suppressOverlap/>
                        <w:jc w:val="left"/>
                        <w:rPr>
                          <w:rFonts w:ascii="Arial" w:hAnsi="Arial" w:cs="Arial"/>
                          <w:szCs w:val="24"/>
                        </w:rPr>
                      </w:pPr>
                      <w:r w:rsidRPr="00C86357">
                        <w:rPr>
                          <w:rFonts w:ascii="Arial" w:hAnsi="Arial" w:cs="Arial"/>
                          <w:b/>
                          <w:color w:val="005685"/>
                          <w:szCs w:val="24"/>
                        </w:rPr>
                        <w:t xml:space="preserve">Working Hours:  </w:t>
                      </w:r>
                    </w:p>
                    <w:p w14:paraId="44E067EA" w14:textId="27F924FC" w:rsidR="00C86357" w:rsidRPr="00C86357" w:rsidRDefault="00FF6CBF" w:rsidP="00C86357">
                      <w:pPr>
                        <w:spacing w:line="240" w:lineRule="auto"/>
                        <w:jc w:val="left"/>
                        <w:rPr>
                          <w:rFonts w:ascii="Arial" w:hAnsi="Arial" w:cs="Arial"/>
                          <w:bCs/>
                          <w:color w:val="005685"/>
                          <w:szCs w:val="24"/>
                        </w:rPr>
                      </w:pPr>
                      <w:r>
                        <w:rPr>
                          <w:rFonts w:ascii="Arial" w:hAnsi="Arial" w:cs="Arial"/>
                          <w:bCs/>
                          <w:color w:val="005685"/>
                          <w:szCs w:val="24"/>
                        </w:rPr>
                        <w:t>Full time, 35 hour</w:t>
                      </w:r>
                      <w:r w:rsidR="00DB18DB">
                        <w:rPr>
                          <w:rFonts w:ascii="Arial" w:hAnsi="Arial" w:cs="Arial"/>
                          <w:bCs/>
                          <w:color w:val="005685"/>
                          <w:szCs w:val="24"/>
                        </w:rPr>
                        <w:t xml:space="preserve">s per week </w:t>
                      </w:r>
                    </w:p>
                  </w:txbxContent>
                </v:textbox>
                <w10:wrap type="square" anchorx="margin" anchory="margin"/>
              </v:rect>
            </w:pict>
          </mc:Fallback>
        </mc:AlternateContent>
      </w:r>
    </w:p>
    <w:p w14:paraId="5D67917D" w14:textId="10976B91" w:rsidR="009F7D7C" w:rsidRPr="009F7D7C" w:rsidRDefault="009F7D7C" w:rsidP="00AF326F">
      <w:pPr>
        <w:tabs>
          <w:tab w:val="clear" w:pos="720"/>
          <w:tab w:val="clear" w:pos="1440"/>
          <w:tab w:val="clear" w:pos="2160"/>
          <w:tab w:val="clear" w:pos="2880"/>
          <w:tab w:val="clear" w:pos="4680"/>
          <w:tab w:val="clear" w:pos="5400"/>
          <w:tab w:val="clear" w:pos="9000"/>
        </w:tabs>
        <w:rPr>
          <w:rFonts w:ascii="Arial" w:hAnsi="Arial" w:cs="Arial"/>
        </w:rPr>
      </w:pPr>
      <w:r w:rsidRPr="06BC34BE">
        <w:rPr>
          <w:rFonts w:ascii="Arial" w:hAnsi="Arial" w:cs="Arial"/>
        </w:rPr>
        <w:t xml:space="preserve">Thank you for your interest in the post of Visitor Experience Project Manager </w:t>
      </w:r>
      <w:r w:rsidR="6728D2AC" w:rsidRPr="06BC34BE">
        <w:rPr>
          <w:rFonts w:ascii="Arial" w:hAnsi="Arial" w:cs="Arial"/>
        </w:rPr>
        <w:t xml:space="preserve">(Orkney World Heritage Site) </w:t>
      </w:r>
      <w:r w:rsidRPr="06BC34BE">
        <w:rPr>
          <w:rFonts w:ascii="Arial" w:hAnsi="Arial" w:cs="Arial"/>
        </w:rPr>
        <w:t>with Historic Environment Scotland, based in Orkney.  This is a fixed term and pensionable appointment</w:t>
      </w:r>
      <w:r w:rsidR="00AF326F">
        <w:rPr>
          <w:rFonts w:ascii="Arial" w:hAnsi="Arial" w:cs="Arial"/>
        </w:rPr>
        <w:t xml:space="preserve"> for two years</w:t>
      </w:r>
      <w:r w:rsidRPr="06BC34BE">
        <w:rPr>
          <w:rFonts w:ascii="Arial" w:hAnsi="Arial" w:cs="Arial"/>
        </w:rPr>
        <w:t xml:space="preserve">. </w:t>
      </w:r>
    </w:p>
    <w:p w14:paraId="69453DE7" w14:textId="77777777" w:rsidR="009F7D7C" w:rsidRPr="009F7D7C" w:rsidRDefault="009F7D7C" w:rsidP="009F7D7C">
      <w:pPr>
        <w:tabs>
          <w:tab w:val="clear" w:pos="720"/>
          <w:tab w:val="clear" w:pos="1440"/>
          <w:tab w:val="clear" w:pos="2160"/>
          <w:tab w:val="clear" w:pos="2880"/>
          <w:tab w:val="clear" w:pos="4680"/>
          <w:tab w:val="clear" w:pos="5400"/>
          <w:tab w:val="clear" w:pos="9000"/>
        </w:tabs>
        <w:ind w:left="3544"/>
        <w:rPr>
          <w:rFonts w:ascii="Arial" w:hAnsi="Arial" w:cs="Arial"/>
          <w:b/>
          <w:szCs w:val="24"/>
        </w:rPr>
      </w:pPr>
    </w:p>
    <w:p w14:paraId="2064AA6D" w14:textId="6E319C2B" w:rsidR="009F7D7C" w:rsidRPr="009F7D7C" w:rsidRDefault="009F7D7C" w:rsidP="06BC34BE">
      <w:pPr>
        <w:tabs>
          <w:tab w:val="clear" w:pos="720"/>
          <w:tab w:val="clear" w:pos="1440"/>
          <w:tab w:val="clear" w:pos="2160"/>
          <w:tab w:val="clear" w:pos="2880"/>
          <w:tab w:val="clear" w:pos="4680"/>
          <w:tab w:val="clear" w:pos="5400"/>
          <w:tab w:val="clear" w:pos="9000"/>
        </w:tabs>
        <w:ind w:left="3544"/>
        <w:rPr>
          <w:rFonts w:ascii="Arial" w:hAnsi="Arial" w:cs="Arial"/>
        </w:rPr>
      </w:pPr>
      <w:r w:rsidRPr="06BC34BE">
        <w:rPr>
          <w:rFonts w:ascii="Arial" w:hAnsi="Arial" w:cs="Arial"/>
        </w:rPr>
        <w:t>The primary focus of the role is to lead the Visitor Experience project within t</w:t>
      </w:r>
      <w:r w:rsidR="00F82381">
        <w:rPr>
          <w:rFonts w:ascii="Arial" w:hAnsi="Arial" w:cs="Arial"/>
        </w:rPr>
        <w:t xml:space="preserve">he </w:t>
      </w:r>
      <w:r w:rsidRPr="06BC34BE">
        <w:rPr>
          <w:rFonts w:ascii="Arial" w:hAnsi="Arial" w:cs="Arial"/>
        </w:rPr>
        <w:t>Orkney World Heritage Site programme, with particular focus on</w:t>
      </w:r>
      <w:r w:rsidR="255284BC" w:rsidRPr="06BC34BE">
        <w:rPr>
          <w:rFonts w:ascii="Arial" w:hAnsi="Arial" w:cs="Arial"/>
        </w:rPr>
        <w:t xml:space="preserve"> the visitor strategy and</w:t>
      </w:r>
      <w:r w:rsidRPr="06BC34BE">
        <w:rPr>
          <w:rFonts w:ascii="Arial" w:hAnsi="Arial" w:cs="Arial"/>
        </w:rPr>
        <w:t xml:space="preserve"> development </w:t>
      </w:r>
      <w:r w:rsidR="0ADCD07D" w:rsidRPr="06BC34BE">
        <w:rPr>
          <w:rFonts w:ascii="Arial" w:hAnsi="Arial" w:cs="Arial"/>
        </w:rPr>
        <w:t xml:space="preserve">workstream </w:t>
      </w:r>
      <w:r w:rsidR="740E3BDE" w:rsidRPr="06BC34BE">
        <w:rPr>
          <w:rFonts w:ascii="Arial" w:hAnsi="Arial" w:cs="Arial"/>
        </w:rPr>
        <w:t>which includes</w:t>
      </w:r>
      <w:r w:rsidR="0ADCD07D" w:rsidRPr="06BC34BE">
        <w:rPr>
          <w:rFonts w:ascii="Arial" w:hAnsi="Arial" w:cs="Arial"/>
        </w:rPr>
        <w:t xml:space="preserve"> </w:t>
      </w:r>
      <w:r w:rsidRPr="06BC34BE">
        <w:rPr>
          <w:rFonts w:ascii="Arial" w:hAnsi="Arial" w:cs="Arial"/>
        </w:rPr>
        <w:t xml:space="preserve">the creation of </w:t>
      </w:r>
      <w:r w:rsidR="00D847D0">
        <w:rPr>
          <w:rFonts w:ascii="Arial" w:hAnsi="Arial" w:cs="Arial"/>
        </w:rPr>
        <w:t>a</w:t>
      </w:r>
      <w:r w:rsidR="00416A58" w:rsidRPr="06BC34BE">
        <w:rPr>
          <w:rFonts w:ascii="Arial" w:hAnsi="Arial" w:cs="Arial"/>
        </w:rPr>
        <w:t xml:space="preserve"> </w:t>
      </w:r>
      <w:r w:rsidRPr="06BC34BE">
        <w:rPr>
          <w:rFonts w:ascii="Arial" w:hAnsi="Arial" w:cs="Arial"/>
        </w:rPr>
        <w:t>new Orientation Centre</w:t>
      </w:r>
      <w:r w:rsidR="00D847D0">
        <w:rPr>
          <w:rFonts w:ascii="Arial" w:hAnsi="Arial" w:cs="Arial"/>
        </w:rPr>
        <w:t xml:space="preserve"> for the World Heritage Site</w:t>
      </w:r>
      <w:r w:rsidR="00C15C15" w:rsidRPr="06BC34BE">
        <w:rPr>
          <w:rFonts w:ascii="Arial" w:hAnsi="Arial" w:cs="Arial"/>
        </w:rPr>
        <w:t xml:space="preserve"> near Stenness</w:t>
      </w:r>
      <w:r w:rsidR="00D847D0">
        <w:rPr>
          <w:rFonts w:ascii="Arial" w:hAnsi="Arial" w:cs="Arial"/>
        </w:rPr>
        <w:t>,</w:t>
      </w:r>
      <w:r w:rsidR="1AC14F5F" w:rsidRPr="06BC34BE">
        <w:rPr>
          <w:rFonts w:ascii="Arial" w:hAnsi="Arial" w:cs="Arial"/>
        </w:rPr>
        <w:t xml:space="preserve"> and improvements at Skara Brae. </w:t>
      </w:r>
    </w:p>
    <w:p w14:paraId="6EB06614" w14:textId="2EAC49E9" w:rsidR="00694208" w:rsidRPr="009F7D7C" w:rsidRDefault="00C86357" w:rsidP="009F7D7C">
      <w:pPr>
        <w:spacing w:line="259" w:lineRule="auto"/>
        <w:ind w:left="32" w:right="674"/>
        <w:jc w:val="left"/>
        <w:rPr>
          <w:rFonts w:ascii="Arial" w:hAnsi="Arial" w:cs="Arial"/>
          <w:sz w:val="22"/>
          <w:szCs w:val="22"/>
        </w:rPr>
      </w:pPr>
      <w:r w:rsidRPr="00885757">
        <w:rPr>
          <w:rFonts w:ascii="Arial" w:hAnsi="Arial" w:cs="Arial"/>
          <w:b/>
          <w:sz w:val="22"/>
          <w:szCs w:val="22"/>
        </w:rPr>
        <w:t xml:space="preserve"> </w:t>
      </w:r>
    </w:p>
    <w:p w14:paraId="0048F831" w14:textId="77777777" w:rsidR="00AD30C7" w:rsidRPr="009D63D4" w:rsidRDefault="00454235" w:rsidP="009D63D4">
      <w:pPr>
        <w:pStyle w:val="ListParagraph"/>
        <w:tabs>
          <w:tab w:val="clear" w:pos="720"/>
          <w:tab w:val="clear" w:pos="1440"/>
          <w:tab w:val="clear" w:pos="2160"/>
          <w:tab w:val="clear" w:pos="2880"/>
          <w:tab w:val="clear" w:pos="4680"/>
          <w:tab w:val="clear" w:pos="5400"/>
          <w:tab w:val="clear" w:pos="9000"/>
        </w:tabs>
        <w:ind w:left="0"/>
        <w:jc w:val="left"/>
        <w:rPr>
          <w:rFonts w:ascii="Arial" w:hAnsi="Arial" w:cs="Arial"/>
          <w:b/>
          <w:bCs/>
          <w:color w:val="000000"/>
          <w:szCs w:val="24"/>
        </w:rPr>
      </w:pPr>
      <w:r w:rsidRPr="009D63D4">
        <w:rPr>
          <w:rFonts w:ascii="Arial" w:hAnsi="Arial" w:cs="Arial"/>
          <w:b/>
          <w:bCs/>
          <w:color w:val="005685"/>
          <w:szCs w:val="24"/>
        </w:rPr>
        <w:t>Overview of the post and information about the team</w:t>
      </w:r>
    </w:p>
    <w:p w14:paraId="0A662B13" w14:textId="77777777" w:rsidR="00694208" w:rsidRPr="00A211B3" w:rsidRDefault="00694208" w:rsidP="00694208">
      <w:pPr>
        <w:rPr>
          <w:rFonts w:ascii="Arial" w:hAnsi="Arial" w:cs="Arial"/>
          <w:szCs w:val="24"/>
        </w:rPr>
      </w:pPr>
    </w:p>
    <w:p w14:paraId="3484CA8D" w14:textId="40E94E9D" w:rsidR="008C5556" w:rsidRPr="008C5556" w:rsidRDefault="05138C90" w:rsidP="06BC34BE">
      <w:pPr>
        <w:tabs>
          <w:tab w:val="clear" w:pos="720"/>
          <w:tab w:val="clear" w:pos="1440"/>
          <w:tab w:val="clear" w:pos="2160"/>
          <w:tab w:val="clear" w:pos="2880"/>
          <w:tab w:val="clear" w:pos="4680"/>
          <w:tab w:val="clear" w:pos="5400"/>
          <w:tab w:val="clear" w:pos="9000"/>
        </w:tabs>
        <w:rPr>
          <w:rFonts w:ascii="Arial" w:hAnsi="Arial" w:cs="Arial"/>
        </w:rPr>
      </w:pPr>
      <w:r w:rsidRPr="06BC34BE">
        <w:rPr>
          <w:rFonts w:ascii="Arial" w:hAnsi="Arial" w:cs="Arial"/>
        </w:rPr>
        <w:t xml:space="preserve">The </w:t>
      </w:r>
      <w:r w:rsidR="008C5556" w:rsidRPr="06BC34BE">
        <w:rPr>
          <w:rFonts w:ascii="Arial" w:hAnsi="Arial" w:cs="Arial"/>
        </w:rPr>
        <w:t xml:space="preserve">Orkney </w:t>
      </w:r>
      <w:r w:rsidR="5B49E6FC" w:rsidRPr="06BC34BE">
        <w:rPr>
          <w:rFonts w:ascii="Arial" w:hAnsi="Arial" w:cs="Arial"/>
        </w:rPr>
        <w:t>World Heritage Site programme</w:t>
      </w:r>
      <w:r w:rsidR="008C5556" w:rsidRPr="06BC34BE">
        <w:rPr>
          <w:rFonts w:ascii="Arial" w:hAnsi="Arial" w:cs="Arial"/>
        </w:rPr>
        <w:t xml:space="preserve"> is a multi-million, long-term programme of investment at the Heart of Neolithic Orkney World Heritage Site. The programme is being developed as a partnership between HES</w:t>
      </w:r>
      <w:r w:rsidR="09B8550F" w:rsidRPr="06BC34BE">
        <w:rPr>
          <w:rFonts w:ascii="Arial" w:hAnsi="Arial" w:cs="Arial"/>
        </w:rPr>
        <w:t xml:space="preserve"> and </w:t>
      </w:r>
      <w:r w:rsidR="008C5556" w:rsidRPr="06BC34BE">
        <w:rPr>
          <w:rFonts w:ascii="Arial" w:hAnsi="Arial" w:cs="Arial"/>
        </w:rPr>
        <w:t xml:space="preserve">Orkney Islands Council (OIC). A Programme Manager </w:t>
      </w:r>
      <w:r w:rsidR="24BB1BD7" w:rsidRPr="06BC34BE">
        <w:rPr>
          <w:rFonts w:ascii="Arial" w:hAnsi="Arial" w:cs="Arial"/>
        </w:rPr>
        <w:t>is in post</w:t>
      </w:r>
      <w:r w:rsidR="008C5556" w:rsidRPr="06BC34BE">
        <w:rPr>
          <w:rFonts w:ascii="Arial" w:hAnsi="Arial" w:cs="Arial"/>
        </w:rPr>
        <w:t>, appointed by OIC, and 50% funded by HES. The Visitor Experience Project Manager will therefore work closely with the Programme Manager, ensuring the programme delivers against strategic objectives.</w:t>
      </w:r>
    </w:p>
    <w:p w14:paraId="2B5D755C" w14:textId="7526EE70" w:rsidR="06BC34BE" w:rsidRDefault="06BC34BE" w:rsidP="06BC34BE">
      <w:pPr>
        <w:tabs>
          <w:tab w:val="clear" w:pos="720"/>
          <w:tab w:val="clear" w:pos="1440"/>
          <w:tab w:val="clear" w:pos="2160"/>
          <w:tab w:val="clear" w:pos="2880"/>
          <w:tab w:val="clear" w:pos="4680"/>
          <w:tab w:val="clear" w:pos="5400"/>
          <w:tab w:val="clear" w:pos="9000"/>
        </w:tabs>
        <w:rPr>
          <w:rFonts w:ascii="Arial" w:hAnsi="Arial" w:cs="Arial"/>
        </w:rPr>
      </w:pPr>
    </w:p>
    <w:p w14:paraId="59F89CDC" w14:textId="31011D5E" w:rsidR="7AB62D41" w:rsidRDefault="7AB62D41" w:rsidP="06BC34BE">
      <w:pPr>
        <w:spacing w:after="240"/>
        <w:rPr>
          <w:rFonts w:ascii="Arial" w:eastAsia="Arial" w:hAnsi="Arial" w:cs="Arial"/>
          <w:szCs w:val="24"/>
          <w:lang w:val="en-US"/>
        </w:rPr>
      </w:pPr>
      <w:r w:rsidRPr="06BC34BE">
        <w:rPr>
          <w:rFonts w:ascii="Arial" w:eastAsia="Arial" w:hAnsi="Arial" w:cs="Arial"/>
          <w:szCs w:val="24"/>
          <w:lang w:val="en-US"/>
        </w:rPr>
        <w:t>The World Heritage Site Programme aims to address several long-standing challenges facing the sites, to ensure a world-class visitor experience, community connection to the sites and the landscape around them, and a sustainable, innovative tourism offer.</w:t>
      </w:r>
    </w:p>
    <w:p w14:paraId="39205CC4" w14:textId="535D84A8" w:rsidR="7AB62D41" w:rsidRDefault="7AB62D41" w:rsidP="001A55B8">
      <w:pPr>
        <w:spacing w:after="240"/>
        <w:rPr>
          <w:rFonts w:ascii="Arial" w:eastAsia="Arial" w:hAnsi="Arial" w:cs="Arial"/>
          <w:szCs w:val="24"/>
          <w:lang w:val="en-US"/>
        </w:rPr>
      </w:pPr>
      <w:r w:rsidRPr="06BC34BE">
        <w:rPr>
          <w:rFonts w:ascii="Arial" w:eastAsia="Arial" w:hAnsi="Arial" w:cs="Arial"/>
          <w:szCs w:val="24"/>
          <w:lang w:val="en-US"/>
        </w:rPr>
        <w:t xml:space="preserve">It is one of a number of </w:t>
      </w:r>
      <w:proofErr w:type="spellStart"/>
      <w:r w:rsidRPr="06BC34BE">
        <w:rPr>
          <w:rFonts w:ascii="Arial" w:eastAsia="Arial" w:hAnsi="Arial" w:cs="Arial"/>
          <w:szCs w:val="24"/>
          <w:lang w:val="en-US"/>
        </w:rPr>
        <w:t>programmes</w:t>
      </w:r>
      <w:proofErr w:type="spellEnd"/>
      <w:r w:rsidRPr="06BC34BE">
        <w:rPr>
          <w:rFonts w:ascii="Arial" w:eastAsia="Arial" w:hAnsi="Arial" w:cs="Arial"/>
          <w:szCs w:val="24"/>
          <w:lang w:val="en-US"/>
        </w:rPr>
        <w:t xml:space="preserve"> and projects within the </w:t>
      </w:r>
      <w:hyperlink r:id="rId12" w:history="1">
        <w:r w:rsidRPr="06BC34BE">
          <w:rPr>
            <w:rStyle w:val="Hyperlink"/>
            <w:rFonts w:ascii="Arial" w:eastAsia="Arial" w:hAnsi="Arial" w:cs="Arial"/>
            <w:szCs w:val="24"/>
            <w:lang w:val="en-US"/>
          </w:rPr>
          <w:t>Islands Growth Deal</w:t>
        </w:r>
      </w:hyperlink>
      <w:r w:rsidRPr="06BC34BE">
        <w:rPr>
          <w:rFonts w:ascii="Arial" w:eastAsia="Arial" w:hAnsi="Arial" w:cs="Arial"/>
          <w:szCs w:val="24"/>
          <w:lang w:val="en-US"/>
        </w:rPr>
        <w:t xml:space="preserve">, a </w:t>
      </w:r>
      <w:proofErr w:type="spellStart"/>
      <w:r w:rsidRPr="06BC34BE">
        <w:rPr>
          <w:rFonts w:ascii="Arial" w:eastAsia="Arial" w:hAnsi="Arial" w:cs="Arial"/>
          <w:szCs w:val="24"/>
          <w:lang w:val="en-US"/>
        </w:rPr>
        <w:t>programme</w:t>
      </w:r>
      <w:proofErr w:type="spellEnd"/>
      <w:r w:rsidRPr="06BC34BE">
        <w:rPr>
          <w:rFonts w:ascii="Arial" w:eastAsia="Arial" w:hAnsi="Arial" w:cs="Arial"/>
          <w:szCs w:val="24"/>
          <w:lang w:val="en-US"/>
        </w:rPr>
        <w:t xml:space="preserve"> of investment over a ten year period into Orkney, Shetland and the Western Isles by UK and Scottish Governments.</w:t>
      </w:r>
      <w:r w:rsidR="003B29CF">
        <w:rPr>
          <w:rFonts w:ascii="Arial" w:eastAsia="Arial" w:hAnsi="Arial" w:cs="Arial"/>
          <w:szCs w:val="24"/>
          <w:lang w:val="en-US"/>
        </w:rPr>
        <w:t xml:space="preserve"> </w:t>
      </w:r>
      <w:r w:rsidR="003B29CF" w:rsidRPr="16932ED6">
        <w:rPr>
          <w:rFonts w:ascii="Arial" w:hAnsi="Arial" w:cs="Arial"/>
        </w:rPr>
        <w:t xml:space="preserve">A </w:t>
      </w:r>
      <w:r w:rsidR="003B29CF" w:rsidRPr="16932ED6">
        <w:rPr>
          <w:rFonts w:ascii="Arial" w:hAnsi="Arial" w:cs="Arial"/>
        </w:rPr>
        <w:lastRenderedPageBreak/>
        <w:t>Strategic</w:t>
      </w:r>
      <w:r w:rsidR="00C943D5">
        <w:rPr>
          <w:rFonts w:ascii="Arial" w:hAnsi="Arial" w:cs="Arial"/>
        </w:rPr>
        <w:t xml:space="preserve"> Outline</w:t>
      </w:r>
      <w:r w:rsidR="003B29CF" w:rsidRPr="16932ED6">
        <w:rPr>
          <w:rFonts w:ascii="Arial" w:hAnsi="Arial" w:cs="Arial"/>
        </w:rPr>
        <w:t xml:space="preserve"> Business Case</w:t>
      </w:r>
      <w:r w:rsidR="00C943D5">
        <w:rPr>
          <w:rFonts w:ascii="Arial" w:hAnsi="Arial" w:cs="Arial"/>
        </w:rPr>
        <w:t xml:space="preserve"> (OBC)</w:t>
      </w:r>
      <w:r w:rsidR="003B29CF" w:rsidRPr="16932ED6">
        <w:rPr>
          <w:rFonts w:ascii="Arial" w:hAnsi="Arial" w:cs="Arial"/>
        </w:rPr>
        <w:t xml:space="preserve"> for the Orkney World Heritage Site programme </w:t>
      </w:r>
      <w:r w:rsidR="003B29CF">
        <w:rPr>
          <w:rFonts w:ascii="Arial" w:hAnsi="Arial" w:cs="Arial"/>
        </w:rPr>
        <w:t>is being developed for</w:t>
      </w:r>
      <w:r w:rsidR="003B29CF" w:rsidRPr="16932ED6">
        <w:rPr>
          <w:rFonts w:ascii="Arial" w:hAnsi="Arial" w:cs="Arial"/>
        </w:rPr>
        <w:t xml:space="preserve"> approv</w:t>
      </w:r>
      <w:r w:rsidR="003B29CF">
        <w:rPr>
          <w:rFonts w:ascii="Arial" w:hAnsi="Arial" w:cs="Arial"/>
        </w:rPr>
        <w:t>al</w:t>
      </w:r>
      <w:r w:rsidR="003B29CF" w:rsidRPr="16932ED6">
        <w:rPr>
          <w:rFonts w:ascii="Arial" w:hAnsi="Arial" w:cs="Arial"/>
        </w:rPr>
        <w:t xml:space="preserve"> by UK and Scottish Governments for funding through the Islands Growth Deal.</w:t>
      </w:r>
      <w:r w:rsidR="00C943D5">
        <w:rPr>
          <w:rFonts w:ascii="Arial" w:hAnsi="Arial" w:cs="Arial"/>
        </w:rPr>
        <w:t xml:space="preserve"> All programme elements will need to progress through OBC, and then Full Business Case (FBC) stages before funding </w:t>
      </w:r>
      <w:proofErr w:type="gramStart"/>
      <w:r w:rsidR="00C943D5">
        <w:rPr>
          <w:rFonts w:ascii="Arial" w:hAnsi="Arial" w:cs="Arial"/>
        </w:rPr>
        <w:t>is</w:t>
      </w:r>
      <w:proofErr w:type="gramEnd"/>
      <w:r w:rsidR="00C943D5">
        <w:rPr>
          <w:rFonts w:ascii="Arial" w:hAnsi="Arial" w:cs="Arial"/>
        </w:rPr>
        <w:t xml:space="preserve"> secured. </w:t>
      </w:r>
    </w:p>
    <w:p w14:paraId="79B846E4" w14:textId="5F2700FD" w:rsidR="008C5556" w:rsidRPr="008C5556" w:rsidRDefault="008C5556" w:rsidP="008C5556">
      <w:pPr>
        <w:tabs>
          <w:tab w:val="clear" w:pos="720"/>
          <w:tab w:val="clear" w:pos="1440"/>
          <w:tab w:val="clear" w:pos="2160"/>
          <w:tab w:val="clear" w:pos="2880"/>
          <w:tab w:val="clear" w:pos="4680"/>
          <w:tab w:val="clear" w:pos="5400"/>
          <w:tab w:val="clear" w:pos="9000"/>
        </w:tabs>
        <w:rPr>
          <w:rFonts w:ascii="Arial" w:hAnsi="Arial" w:cs="Arial"/>
          <w:szCs w:val="24"/>
        </w:rPr>
      </w:pPr>
      <w:r w:rsidRPr="008C5556">
        <w:rPr>
          <w:rFonts w:ascii="Arial" w:hAnsi="Arial" w:cs="Arial"/>
          <w:szCs w:val="24"/>
        </w:rPr>
        <w:t>The Heart of Neolithic Orkney World Heritage Site comprises four monuments in HES care: Maeshowe Chambered Cairn, Ring of Brodgar, Standing Stones of Stenness and Skara Brae. They sit in a wider, rich archaeological landscape with other remains from Neolithic times and many later periods of Orcadian history. As well as world heritage status the area is designated as a Site of Special Scientific Interest and has a range of sensitive habitats for wildlife around the area. International interest in the sites, especially from cruise ship passengers, has driven visitor growth exponentially</w:t>
      </w:r>
      <w:r w:rsidR="008B11D3">
        <w:rPr>
          <w:rFonts w:ascii="Arial" w:hAnsi="Arial" w:cs="Arial"/>
          <w:szCs w:val="24"/>
        </w:rPr>
        <w:t xml:space="preserve"> over the last few years. T</w:t>
      </w:r>
      <w:r w:rsidRPr="008C5556">
        <w:rPr>
          <w:rFonts w:ascii="Arial" w:hAnsi="Arial" w:cs="Arial"/>
          <w:szCs w:val="24"/>
        </w:rPr>
        <w:t xml:space="preserve">his </w:t>
      </w:r>
      <w:r w:rsidR="008B11D3">
        <w:rPr>
          <w:rFonts w:ascii="Arial" w:hAnsi="Arial" w:cs="Arial"/>
          <w:szCs w:val="24"/>
        </w:rPr>
        <w:t xml:space="preserve">increased level of tourism, along with </w:t>
      </w:r>
      <w:r w:rsidRPr="008C5556">
        <w:rPr>
          <w:rFonts w:ascii="Arial" w:hAnsi="Arial" w:cs="Arial"/>
          <w:szCs w:val="24"/>
        </w:rPr>
        <w:t>the effects of climate change and conservation requirements of the monuments</w:t>
      </w:r>
      <w:r w:rsidR="008B11D3">
        <w:rPr>
          <w:rFonts w:ascii="Arial" w:hAnsi="Arial" w:cs="Arial"/>
          <w:szCs w:val="24"/>
        </w:rPr>
        <w:t xml:space="preserve"> form the key drivers for the programme</w:t>
      </w:r>
      <w:r w:rsidRPr="008C5556">
        <w:rPr>
          <w:rFonts w:ascii="Arial" w:hAnsi="Arial" w:cs="Arial"/>
          <w:szCs w:val="24"/>
        </w:rPr>
        <w:t xml:space="preserve">. </w:t>
      </w:r>
      <w:r w:rsidR="00DB279E">
        <w:rPr>
          <w:rFonts w:ascii="Arial" w:hAnsi="Arial" w:cs="Arial"/>
          <w:szCs w:val="24"/>
        </w:rPr>
        <w:t xml:space="preserve">A </w:t>
      </w:r>
      <w:r w:rsidRPr="008C5556">
        <w:rPr>
          <w:rFonts w:ascii="Arial" w:hAnsi="Arial" w:cs="Arial"/>
          <w:szCs w:val="24"/>
        </w:rPr>
        <w:t xml:space="preserve">strategic approach to both visitor management and monument conservation must </w:t>
      </w:r>
      <w:r w:rsidR="00DB279E">
        <w:rPr>
          <w:rFonts w:ascii="Arial" w:hAnsi="Arial" w:cs="Arial"/>
          <w:szCs w:val="24"/>
        </w:rPr>
        <w:t xml:space="preserve">therefore </w:t>
      </w:r>
      <w:r w:rsidRPr="008C5556">
        <w:rPr>
          <w:rFonts w:ascii="Arial" w:hAnsi="Arial" w:cs="Arial"/>
          <w:szCs w:val="24"/>
        </w:rPr>
        <w:t xml:space="preserve">be developed to ensure the ongoing care of the sites and improve the experience of visitors. </w:t>
      </w:r>
    </w:p>
    <w:p w14:paraId="2D8494E9" w14:textId="77777777" w:rsidR="008C5556" w:rsidRPr="008C5556" w:rsidRDefault="008C5556" w:rsidP="008C5556">
      <w:pPr>
        <w:tabs>
          <w:tab w:val="clear" w:pos="720"/>
          <w:tab w:val="clear" w:pos="1440"/>
          <w:tab w:val="clear" w:pos="2160"/>
          <w:tab w:val="clear" w:pos="2880"/>
          <w:tab w:val="clear" w:pos="4680"/>
          <w:tab w:val="clear" w:pos="5400"/>
          <w:tab w:val="clear" w:pos="9000"/>
        </w:tabs>
        <w:rPr>
          <w:rFonts w:ascii="Arial" w:hAnsi="Arial" w:cs="Arial"/>
          <w:szCs w:val="24"/>
        </w:rPr>
      </w:pPr>
    </w:p>
    <w:p w14:paraId="525180B1" w14:textId="765DCC4A" w:rsidR="008C5556" w:rsidRPr="008C5556" w:rsidRDefault="008C5556" w:rsidP="06BC34BE">
      <w:pPr>
        <w:rPr>
          <w:rFonts w:ascii="Arial" w:hAnsi="Arial" w:cs="Arial"/>
        </w:rPr>
      </w:pPr>
      <w:r w:rsidRPr="06BC34BE">
        <w:rPr>
          <w:rFonts w:ascii="Arial" w:hAnsi="Arial" w:cs="Arial"/>
        </w:rPr>
        <w:t xml:space="preserve">The Orkney </w:t>
      </w:r>
      <w:r w:rsidR="54143CAF" w:rsidRPr="06BC34BE">
        <w:rPr>
          <w:rFonts w:ascii="Arial" w:hAnsi="Arial" w:cs="Arial"/>
        </w:rPr>
        <w:t xml:space="preserve">World Heritage Site </w:t>
      </w:r>
      <w:r w:rsidRPr="06BC34BE">
        <w:rPr>
          <w:rFonts w:ascii="Arial" w:hAnsi="Arial" w:cs="Arial"/>
        </w:rPr>
        <w:t xml:space="preserve">programme has </w:t>
      </w:r>
      <w:r w:rsidR="50AFD003" w:rsidRPr="06BC34BE">
        <w:rPr>
          <w:rFonts w:ascii="Arial" w:hAnsi="Arial" w:cs="Arial"/>
        </w:rPr>
        <w:t>three</w:t>
      </w:r>
      <w:r w:rsidRPr="06BC34BE">
        <w:rPr>
          <w:rFonts w:ascii="Arial" w:hAnsi="Arial" w:cs="Arial"/>
        </w:rPr>
        <w:t xml:space="preserve"> key areas of focus: </w:t>
      </w:r>
    </w:p>
    <w:p w14:paraId="559479DE" w14:textId="07731FAF" w:rsidR="001345D0" w:rsidRDefault="365D6F10" w:rsidP="06BC34BE">
      <w:pPr>
        <w:numPr>
          <w:ilvl w:val="0"/>
          <w:numId w:val="44"/>
        </w:numPr>
        <w:rPr>
          <w:rFonts w:ascii="Arial" w:hAnsi="Arial" w:cs="Arial"/>
        </w:rPr>
      </w:pPr>
      <w:r w:rsidRPr="06BC34BE">
        <w:rPr>
          <w:rFonts w:ascii="Arial" w:hAnsi="Arial" w:cs="Arial"/>
        </w:rPr>
        <w:t>Movement around the World Heritage Site</w:t>
      </w:r>
      <w:r w:rsidR="009575AB" w:rsidRPr="06BC34BE">
        <w:rPr>
          <w:rFonts w:ascii="Arial" w:hAnsi="Arial" w:cs="Arial"/>
        </w:rPr>
        <w:t xml:space="preserve"> </w:t>
      </w:r>
    </w:p>
    <w:p w14:paraId="6D52C501" w14:textId="77777777" w:rsidR="001345D0" w:rsidRDefault="009575AB" w:rsidP="06BC34BE">
      <w:pPr>
        <w:numPr>
          <w:ilvl w:val="0"/>
          <w:numId w:val="44"/>
        </w:numPr>
        <w:rPr>
          <w:rFonts w:ascii="Arial" w:hAnsi="Arial" w:cs="Arial"/>
        </w:rPr>
      </w:pPr>
      <w:r w:rsidRPr="06BC34BE">
        <w:rPr>
          <w:rFonts w:ascii="Arial" w:hAnsi="Arial" w:cs="Arial"/>
        </w:rPr>
        <w:t>Visitor Experience</w:t>
      </w:r>
      <w:r w:rsidR="6D7219CC" w:rsidRPr="06BC34BE">
        <w:rPr>
          <w:rFonts w:ascii="Arial" w:hAnsi="Arial" w:cs="Arial"/>
        </w:rPr>
        <w:t xml:space="preserve"> </w:t>
      </w:r>
    </w:p>
    <w:p w14:paraId="5EF7218E" w14:textId="3C142EC3" w:rsidR="008C5556" w:rsidRPr="008C5556" w:rsidRDefault="6D7219CC" w:rsidP="06BC34BE">
      <w:pPr>
        <w:numPr>
          <w:ilvl w:val="0"/>
          <w:numId w:val="44"/>
        </w:numPr>
        <w:rPr>
          <w:rFonts w:ascii="Arial" w:hAnsi="Arial" w:cs="Arial"/>
        </w:rPr>
      </w:pPr>
      <w:r w:rsidRPr="06BC34BE">
        <w:rPr>
          <w:rFonts w:ascii="Arial" w:hAnsi="Arial" w:cs="Arial"/>
        </w:rPr>
        <w:t>Digital and Innovation</w:t>
      </w:r>
    </w:p>
    <w:p w14:paraId="49CF3188" w14:textId="23C429D0" w:rsidR="008C5556" w:rsidRPr="008C5556" w:rsidRDefault="008C5556">
      <w:pPr>
        <w:rPr>
          <w:rFonts w:ascii="Arial" w:hAnsi="Arial" w:cs="Arial"/>
        </w:rPr>
      </w:pPr>
    </w:p>
    <w:p w14:paraId="5D22E790" w14:textId="77777777" w:rsidR="009E6E48" w:rsidRDefault="008C5556" w:rsidP="06BC34BE">
      <w:pPr>
        <w:rPr>
          <w:rFonts w:ascii="Arial" w:hAnsi="Arial" w:cs="Arial"/>
        </w:rPr>
      </w:pPr>
      <w:r w:rsidRPr="06BC34BE">
        <w:rPr>
          <w:rFonts w:ascii="Arial" w:hAnsi="Arial" w:cs="Arial"/>
        </w:rPr>
        <w:t xml:space="preserve">The Visitor Experience Project Manager will lead all activity within </w:t>
      </w:r>
      <w:r w:rsidR="6EC643DF" w:rsidRPr="06BC34BE">
        <w:rPr>
          <w:rFonts w:ascii="Arial" w:hAnsi="Arial" w:cs="Arial"/>
        </w:rPr>
        <w:t>the Visitor Experience project which includes</w:t>
      </w:r>
      <w:r w:rsidR="009E6E48">
        <w:rPr>
          <w:rFonts w:ascii="Arial" w:hAnsi="Arial" w:cs="Arial"/>
        </w:rPr>
        <w:t xml:space="preserve">: </w:t>
      </w:r>
    </w:p>
    <w:p w14:paraId="6D70ECA4" w14:textId="77777777" w:rsidR="00331237" w:rsidRDefault="6EC643DF" w:rsidP="009D2B55">
      <w:pPr>
        <w:pStyle w:val="ListParagraph"/>
        <w:numPr>
          <w:ilvl w:val="0"/>
          <w:numId w:val="50"/>
        </w:numPr>
        <w:rPr>
          <w:rFonts w:ascii="Arial" w:hAnsi="Arial" w:cs="Arial"/>
        </w:rPr>
      </w:pPr>
      <w:r w:rsidRPr="009D2B55">
        <w:rPr>
          <w:rFonts w:ascii="Arial" w:hAnsi="Arial" w:cs="Arial"/>
        </w:rPr>
        <w:t>Visitor Strategy and Development Workstream</w:t>
      </w:r>
      <w:r w:rsidR="009D2B55">
        <w:rPr>
          <w:rFonts w:ascii="Arial" w:hAnsi="Arial" w:cs="Arial"/>
        </w:rPr>
        <w:t xml:space="preserve">: </w:t>
      </w:r>
    </w:p>
    <w:p w14:paraId="69F61655" w14:textId="6FA75586" w:rsidR="009D2B55" w:rsidRDefault="007968A0" w:rsidP="00331237">
      <w:pPr>
        <w:pStyle w:val="ListParagraph"/>
        <w:numPr>
          <w:ilvl w:val="1"/>
          <w:numId w:val="50"/>
        </w:numPr>
        <w:rPr>
          <w:rFonts w:ascii="Arial" w:hAnsi="Arial" w:cs="Arial"/>
        </w:rPr>
      </w:pPr>
      <w:r>
        <w:rPr>
          <w:rFonts w:ascii="Arial" w:hAnsi="Arial" w:cs="Arial"/>
        </w:rPr>
        <w:t>Development of a new WHS Visitor Centre in or near Stenness</w:t>
      </w:r>
    </w:p>
    <w:p w14:paraId="7CB58336" w14:textId="5EA97A9E" w:rsidR="00331237" w:rsidRDefault="00331237" w:rsidP="00331237">
      <w:pPr>
        <w:pStyle w:val="ListParagraph"/>
        <w:numPr>
          <w:ilvl w:val="1"/>
          <w:numId w:val="50"/>
        </w:numPr>
        <w:rPr>
          <w:rFonts w:ascii="Arial" w:hAnsi="Arial" w:cs="Arial"/>
        </w:rPr>
      </w:pPr>
      <w:r>
        <w:rPr>
          <w:rFonts w:ascii="Arial" w:hAnsi="Arial" w:cs="Arial"/>
        </w:rPr>
        <w:t xml:space="preserve">Upgrades to the visitor experience at Skara Brae </w:t>
      </w:r>
    </w:p>
    <w:p w14:paraId="5B2BCEF8" w14:textId="74014236" w:rsidR="00331237" w:rsidRDefault="00331237" w:rsidP="00331237">
      <w:pPr>
        <w:pStyle w:val="ListParagraph"/>
        <w:numPr>
          <w:ilvl w:val="1"/>
          <w:numId w:val="50"/>
        </w:numPr>
        <w:rPr>
          <w:rFonts w:ascii="Arial" w:hAnsi="Arial" w:cs="Arial"/>
        </w:rPr>
      </w:pPr>
      <w:r>
        <w:rPr>
          <w:rFonts w:ascii="Arial" w:hAnsi="Arial" w:cs="Arial"/>
        </w:rPr>
        <w:t xml:space="preserve">Operational model including </w:t>
      </w:r>
      <w:r w:rsidR="00825CDC">
        <w:rPr>
          <w:rFonts w:ascii="Arial" w:hAnsi="Arial" w:cs="Arial"/>
        </w:rPr>
        <w:t xml:space="preserve">commercial business case development </w:t>
      </w:r>
    </w:p>
    <w:p w14:paraId="328BF3AA" w14:textId="6E56C2A5" w:rsidR="009D2B55" w:rsidRDefault="6EC643DF" w:rsidP="009D2B55">
      <w:pPr>
        <w:pStyle w:val="ListParagraph"/>
        <w:numPr>
          <w:ilvl w:val="0"/>
          <w:numId w:val="50"/>
        </w:numPr>
        <w:rPr>
          <w:rFonts w:ascii="Arial" w:hAnsi="Arial" w:cs="Arial"/>
        </w:rPr>
      </w:pPr>
      <w:r w:rsidRPr="009D2B55">
        <w:rPr>
          <w:rFonts w:ascii="Arial" w:hAnsi="Arial" w:cs="Arial"/>
        </w:rPr>
        <w:t>Climate Change</w:t>
      </w:r>
      <w:r w:rsidR="00066D8C">
        <w:rPr>
          <w:rFonts w:ascii="Arial" w:hAnsi="Arial" w:cs="Arial"/>
        </w:rPr>
        <w:t xml:space="preserve">: Monument conservation and climate change mitigation measures </w:t>
      </w:r>
    </w:p>
    <w:p w14:paraId="2CAC0C4B" w14:textId="65DD3A6E" w:rsidR="008C5556" w:rsidRPr="009D2B55" w:rsidRDefault="6EC643DF" w:rsidP="009D2B55">
      <w:pPr>
        <w:pStyle w:val="ListParagraph"/>
        <w:numPr>
          <w:ilvl w:val="0"/>
          <w:numId w:val="50"/>
        </w:numPr>
        <w:rPr>
          <w:rFonts w:ascii="Arial" w:hAnsi="Arial" w:cs="Arial"/>
        </w:rPr>
      </w:pPr>
      <w:r w:rsidRPr="009D2B55">
        <w:rPr>
          <w:rFonts w:ascii="Arial" w:hAnsi="Arial" w:cs="Arial"/>
        </w:rPr>
        <w:t>Int</w:t>
      </w:r>
      <w:r w:rsidR="76A3E701" w:rsidRPr="009D2B55">
        <w:rPr>
          <w:rFonts w:ascii="Arial" w:hAnsi="Arial" w:cs="Arial"/>
        </w:rPr>
        <w:t>erpretation</w:t>
      </w:r>
      <w:r w:rsidR="009D2B55">
        <w:rPr>
          <w:rFonts w:ascii="Arial" w:hAnsi="Arial" w:cs="Arial"/>
        </w:rPr>
        <w:t xml:space="preserve">: </w:t>
      </w:r>
      <w:r w:rsidR="00066D8C">
        <w:rPr>
          <w:rFonts w:ascii="Arial" w:hAnsi="Arial" w:cs="Arial"/>
        </w:rPr>
        <w:t xml:space="preserve">Interpretation across the WHS and connections across the Orkney Islands and beyond </w:t>
      </w:r>
      <w:r w:rsidR="76A3E701" w:rsidRPr="009D2B55">
        <w:rPr>
          <w:rFonts w:ascii="Arial" w:hAnsi="Arial" w:cs="Arial"/>
        </w:rPr>
        <w:t xml:space="preserve"> </w:t>
      </w:r>
      <w:r w:rsidR="008C5556" w:rsidRPr="009D2B55">
        <w:rPr>
          <w:rFonts w:ascii="Arial" w:hAnsi="Arial" w:cs="Arial"/>
        </w:rPr>
        <w:t xml:space="preserve"> </w:t>
      </w:r>
    </w:p>
    <w:p w14:paraId="5F606393" w14:textId="77777777" w:rsidR="008C5556" w:rsidRPr="008C5556" w:rsidRDefault="008C5556" w:rsidP="008C5556">
      <w:pPr>
        <w:rPr>
          <w:rFonts w:ascii="Arial" w:hAnsi="Arial" w:cs="Arial"/>
          <w:szCs w:val="24"/>
        </w:rPr>
      </w:pPr>
    </w:p>
    <w:p w14:paraId="4565D10F" w14:textId="0D86DF2C" w:rsidR="008C5556" w:rsidRPr="008C5556" w:rsidRDefault="008C5556" w:rsidP="008C5556">
      <w:pPr>
        <w:rPr>
          <w:rFonts w:ascii="Arial" w:hAnsi="Arial" w:cs="Arial"/>
          <w:szCs w:val="24"/>
        </w:rPr>
      </w:pPr>
      <w:r w:rsidRPr="16932ED6">
        <w:rPr>
          <w:rFonts w:ascii="Arial" w:hAnsi="Arial" w:cs="Arial"/>
        </w:rPr>
        <w:t>This role will manage the Visitor Experience</w:t>
      </w:r>
      <w:r w:rsidR="5E35467D" w:rsidRPr="16932ED6">
        <w:rPr>
          <w:rFonts w:ascii="Arial" w:hAnsi="Arial" w:cs="Arial"/>
        </w:rPr>
        <w:t xml:space="preserve"> project</w:t>
      </w:r>
      <w:r w:rsidRPr="16932ED6">
        <w:rPr>
          <w:rFonts w:ascii="Arial" w:hAnsi="Arial" w:cs="Arial"/>
        </w:rPr>
        <w:t xml:space="preserve">, working with colleagues across the </w:t>
      </w:r>
      <w:r w:rsidR="03715B7A" w:rsidRPr="16932ED6">
        <w:rPr>
          <w:rFonts w:ascii="Arial" w:hAnsi="Arial" w:cs="Arial"/>
        </w:rPr>
        <w:t>partnership</w:t>
      </w:r>
      <w:r w:rsidRPr="16932ED6">
        <w:rPr>
          <w:rFonts w:ascii="Arial" w:hAnsi="Arial" w:cs="Arial"/>
        </w:rPr>
        <w:t xml:space="preserve"> and</w:t>
      </w:r>
      <w:r w:rsidR="2A851286" w:rsidRPr="16932ED6">
        <w:rPr>
          <w:rFonts w:ascii="Arial" w:hAnsi="Arial" w:cs="Arial"/>
        </w:rPr>
        <w:t xml:space="preserve"> other </w:t>
      </w:r>
      <w:r w:rsidRPr="16932ED6">
        <w:rPr>
          <w:rFonts w:ascii="Arial" w:hAnsi="Arial" w:cs="Arial"/>
        </w:rPr>
        <w:t xml:space="preserve">stakeholders to ensure all relevant views are captured to shape project elements. </w:t>
      </w:r>
      <w:r w:rsidR="4C0DFB66" w:rsidRPr="16932ED6">
        <w:rPr>
          <w:rFonts w:ascii="Arial" w:hAnsi="Arial" w:cs="Arial"/>
        </w:rPr>
        <w:t xml:space="preserve"> </w:t>
      </w:r>
      <w:r w:rsidRPr="008C5556">
        <w:rPr>
          <w:rFonts w:ascii="Arial" w:hAnsi="Arial" w:cs="Arial"/>
          <w:szCs w:val="24"/>
        </w:rPr>
        <w:t xml:space="preserve">Any project development should take account of commercial and operational opportunities and pressures as well as wider benefits of this investment to communities and stakeholders. </w:t>
      </w:r>
    </w:p>
    <w:p w14:paraId="6E11F846" w14:textId="77777777" w:rsidR="008C5556" w:rsidRPr="008C5556" w:rsidRDefault="008C5556" w:rsidP="008C5556">
      <w:pPr>
        <w:rPr>
          <w:rFonts w:ascii="Arial" w:hAnsi="Arial" w:cs="Arial"/>
          <w:szCs w:val="24"/>
        </w:rPr>
      </w:pPr>
    </w:p>
    <w:p w14:paraId="426E8EBD" w14:textId="222B51DD" w:rsidR="008C5556" w:rsidRPr="008C5556" w:rsidRDefault="008C5556" w:rsidP="06BC34BE">
      <w:pPr>
        <w:rPr>
          <w:rFonts w:ascii="Arial" w:hAnsi="Arial" w:cs="Arial"/>
        </w:rPr>
      </w:pPr>
      <w:r w:rsidRPr="06BC34BE">
        <w:rPr>
          <w:rFonts w:ascii="Arial" w:hAnsi="Arial" w:cs="Arial"/>
        </w:rPr>
        <w:t>The post will sit within the Development team</w:t>
      </w:r>
      <w:r w:rsidR="00571D97">
        <w:rPr>
          <w:rFonts w:ascii="Arial" w:hAnsi="Arial" w:cs="Arial"/>
        </w:rPr>
        <w:t xml:space="preserve"> at HES</w:t>
      </w:r>
      <w:r w:rsidRPr="06BC34BE">
        <w:rPr>
          <w:rFonts w:ascii="Arial" w:hAnsi="Arial" w:cs="Arial"/>
        </w:rPr>
        <w:t>, reporting to the Head of Development</w:t>
      </w:r>
      <w:r w:rsidR="0077759B">
        <w:rPr>
          <w:rFonts w:ascii="Arial" w:hAnsi="Arial" w:cs="Arial"/>
        </w:rPr>
        <w:t xml:space="preserve">, </w:t>
      </w:r>
      <w:r w:rsidR="3A4AB433" w:rsidRPr="06BC34BE">
        <w:rPr>
          <w:rFonts w:ascii="Arial" w:hAnsi="Arial" w:cs="Arial"/>
        </w:rPr>
        <w:t>the organisation lead for HES on the Orkney World Heritage Site Programme</w:t>
      </w:r>
      <w:r w:rsidRPr="06BC34BE">
        <w:rPr>
          <w:rFonts w:ascii="Arial" w:hAnsi="Arial" w:cs="Arial"/>
        </w:rPr>
        <w:t xml:space="preserve">. As well as strategic investment projects, the Development team has responsibility for the fundraising function at HES and Business Support for External Relations and Partnerships. </w:t>
      </w:r>
    </w:p>
    <w:p w14:paraId="75E36991" w14:textId="3CE76FDC" w:rsidR="06BC34BE" w:rsidRDefault="06BC34BE" w:rsidP="06BC34BE">
      <w:pPr>
        <w:rPr>
          <w:rFonts w:ascii="Arial" w:hAnsi="Arial" w:cs="Arial"/>
        </w:rPr>
      </w:pPr>
    </w:p>
    <w:p w14:paraId="3DCC88D6" w14:textId="7A3C30C5" w:rsidR="00D06614" w:rsidRPr="00430856" w:rsidRDefault="05B96A81" w:rsidP="00694208">
      <w:pPr>
        <w:rPr>
          <w:rFonts w:ascii="Arial" w:eastAsia="Arial" w:hAnsi="Arial" w:cs="Arial"/>
          <w:szCs w:val="24"/>
        </w:rPr>
      </w:pPr>
      <w:r w:rsidRPr="06BC34BE">
        <w:rPr>
          <w:rFonts w:ascii="Arial" w:eastAsia="Arial" w:hAnsi="Arial" w:cs="Arial"/>
          <w:szCs w:val="24"/>
        </w:rPr>
        <w:t xml:space="preserve">On a </w:t>
      </w:r>
      <w:proofErr w:type="gramStart"/>
      <w:r w:rsidRPr="06BC34BE">
        <w:rPr>
          <w:rFonts w:ascii="Arial" w:eastAsia="Arial" w:hAnsi="Arial" w:cs="Arial"/>
          <w:szCs w:val="24"/>
        </w:rPr>
        <w:t>day to day</w:t>
      </w:r>
      <w:proofErr w:type="gramEnd"/>
      <w:r w:rsidRPr="06BC34BE">
        <w:rPr>
          <w:rFonts w:ascii="Arial" w:eastAsia="Arial" w:hAnsi="Arial" w:cs="Arial"/>
          <w:szCs w:val="24"/>
        </w:rPr>
        <w:t xml:space="preserve"> basis, the Project Manager will report to the Programme Manager on all project related activity. The UK Treasury Green Book principles will be used to </w:t>
      </w:r>
      <w:r w:rsidRPr="06BC34BE">
        <w:rPr>
          <w:rFonts w:ascii="Arial" w:eastAsia="Arial" w:hAnsi="Arial" w:cs="Arial"/>
          <w:szCs w:val="24"/>
        </w:rPr>
        <w:lastRenderedPageBreak/>
        <w:t>ensure alignment, stakeholder engagement and value for money in the development of the project.</w:t>
      </w:r>
    </w:p>
    <w:p w14:paraId="20922C9E" w14:textId="77777777" w:rsidR="00D06614" w:rsidRDefault="00D06614" w:rsidP="00694208">
      <w:pPr>
        <w:rPr>
          <w:rFonts w:ascii="Arial" w:hAnsi="Arial" w:cs="Arial"/>
          <w:szCs w:val="24"/>
        </w:rPr>
      </w:pPr>
    </w:p>
    <w:p w14:paraId="27C8A1F2" w14:textId="77777777" w:rsidR="00694208" w:rsidRPr="00694208" w:rsidRDefault="00694208" w:rsidP="13E1DFC8">
      <w:pPr>
        <w:rPr>
          <w:rFonts w:ascii="Arial" w:hAnsi="Arial" w:cs="Arial"/>
          <w:b/>
          <w:bCs/>
          <w:color w:val="005685"/>
        </w:rPr>
      </w:pPr>
      <w:r w:rsidRPr="13E1DFC8">
        <w:rPr>
          <w:rFonts w:ascii="Arial" w:hAnsi="Arial" w:cs="Arial"/>
          <w:b/>
          <w:bCs/>
          <w:color w:val="005685"/>
        </w:rPr>
        <w:t>Key responsibilities, duties and objectives</w:t>
      </w:r>
    </w:p>
    <w:p w14:paraId="56F984CC" w14:textId="77777777" w:rsidR="00694208" w:rsidRPr="00A211B3" w:rsidRDefault="00694208" w:rsidP="00694208">
      <w:pPr>
        <w:rPr>
          <w:rFonts w:ascii="Arial" w:hAnsi="Arial" w:cs="Arial"/>
          <w:szCs w:val="24"/>
        </w:rPr>
      </w:pPr>
    </w:p>
    <w:p w14:paraId="1E059A47" w14:textId="1F540B39" w:rsidR="0024204D" w:rsidRPr="0024204D" w:rsidRDefault="0024204D" w:rsidP="06BC34BE">
      <w:pPr>
        <w:rPr>
          <w:rFonts w:ascii="Arial" w:hAnsi="Arial" w:cs="Arial"/>
        </w:rPr>
      </w:pPr>
      <w:r w:rsidRPr="06BC34BE">
        <w:rPr>
          <w:rFonts w:ascii="Arial" w:hAnsi="Arial" w:cs="Arial"/>
        </w:rPr>
        <w:t xml:space="preserve">The successful candidate will be a highly organised individual, with a proactive approach. They should have a track record in developing and delivering complex projects with multiple stakeholders. They should be able to work independently, building relationships across the organisation and with partners to ensure smooth development of the Visitor Experience project which ultimately reflects the needs of programme partners and stakeholders. </w:t>
      </w:r>
    </w:p>
    <w:p w14:paraId="57FC6418" w14:textId="77777777" w:rsidR="0024204D" w:rsidRPr="0024204D" w:rsidRDefault="0024204D" w:rsidP="0024204D">
      <w:pPr>
        <w:rPr>
          <w:rFonts w:ascii="Arial" w:hAnsi="Arial" w:cs="Arial"/>
          <w:szCs w:val="24"/>
        </w:rPr>
      </w:pPr>
    </w:p>
    <w:p w14:paraId="0898BF71" w14:textId="50B76255" w:rsidR="0024204D" w:rsidRPr="0024204D" w:rsidRDefault="0024204D" w:rsidP="06BC34BE">
      <w:pPr>
        <w:rPr>
          <w:rFonts w:ascii="Arial" w:hAnsi="Arial" w:cs="Arial"/>
        </w:rPr>
      </w:pPr>
      <w:r w:rsidRPr="06BC34BE">
        <w:rPr>
          <w:rFonts w:ascii="Arial" w:hAnsi="Arial" w:cs="Arial"/>
        </w:rPr>
        <w:t xml:space="preserve">A strategic approach will be required, understanding the varied perspectives of </w:t>
      </w:r>
      <w:r w:rsidR="6D7657CB" w:rsidRPr="06BC34BE">
        <w:rPr>
          <w:rFonts w:ascii="Arial" w:hAnsi="Arial" w:cs="Arial"/>
        </w:rPr>
        <w:t>partner</w:t>
      </w:r>
      <w:r w:rsidRPr="06BC34BE">
        <w:rPr>
          <w:rFonts w:ascii="Arial" w:hAnsi="Arial" w:cs="Arial"/>
        </w:rPr>
        <w:t xml:space="preserve"> experts and stakeholders in areas as diverse as visitor experience, monument conservation, operations and heritage policy. </w:t>
      </w:r>
    </w:p>
    <w:p w14:paraId="66F519E8" w14:textId="77777777" w:rsidR="0024204D" w:rsidRPr="0024204D" w:rsidRDefault="0024204D" w:rsidP="0024204D">
      <w:pPr>
        <w:rPr>
          <w:rFonts w:ascii="Arial" w:hAnsi="Arial" w:cs="Arial"/>
          <w:szCs w:val="24"/>
        </w:rPr>
      </w:pPr>
    </w:p>
    <w:p w14:paraId="28A20664" w14:textId="368D268F" w:rsidR="0024204D" w:rsidRPr="0024204D" w:rsidRDefault="0024204D" w:rsidP="06BC34BE">
      <w:pPr>
        <w:rPr>
          <w:rFonts w:ascii="Arial" w:hAnsi="Arial" w:cs="Arial"/>
        </w:rPr>
      </w:pPr>
      <w:r w:rsidRPr="06BC34BE">
        <w:rPr>
          <w:rFonts w:ascii="Arial" w:hAnsi="Arial" w:cs="Arial"/>
        </w:rPr>
        <w:t xml:space="preserve">As the project develops you will lead the tender process for the professional team required to take plans to RIBA Stage 3, the requirement for OBC. </w:t>
      </w:r>
      <w:r w:rsidR="6265AA7C" w:rsidRPr="06BC34BE">
        <w:rPr>
          <w:rFonts w:ascii="Arial" w:hAnsi="Arial" w:cs="Arial"/>
        </w:rPr>
        <w:t xml:space="preserve">This will include ensuring that the governance in the partner organisations is adhered to. </w:t>
      </w:r>
      <w:r w:rsidRPr="06BC34BE">
        <w:rPr>
          <w:rFonts w:ascii="Arial" w:hAnsi="Arial" w:cs="Arial"/>
        </w:rPr>
        <w:t xml:space="preserve">Experience of working with professional teams and developing heritage projects would therefore be an advantage. </w:t>
      </w:r>
      <w:r w:rsidR="7A7997DA" w:rsidRPr="06BC34BE">
        <w:rPr>
          <w:rFonts w:ascii="Arial" w:hAnsi="Arial" w:cs="Arial"/>
        </w:rPr>
        <w:t xml:space="preserve"> </w:t>
      </w:r>
      <w:r w:rsidR="7A7997DA" w:rsidRPr="06BC34BE">
        <w:rPr>
          <w:rFonts w:ascii="Arial" w:eastAsia="Arial" w:hAnsi="Arial" w:cs="Arial"/>
          <w:szCs w:val="24"/>
        </w:rPr>
        <w:t>The OBC and FBC are to be developed in accordance with the HM Treasury’s Book Process ensuring that a robust appraisal of options and value for money are key in making strategic investment decisions. Knowledge and experience of the Green Book would be an advantage.</w:t>
      </w:r>
    </w:p>
    <w:p w14:paraId="6ADBF747" w14:textId="77777777" w:rsidR="0024204D" w:rsidRPr="0024204D" w:rsidRDefault="0024204D" w:rsidP="0024204D">
      <w:pPr>
        <w:rPr>
          <w:rFonts w:ascii="Arial" w:hAnsi="Arial" w:cs="Arial"/>
          <w:szCs w:val="24"/>
        </w:rPr>
      </w:pPr>
    </w:p>
    <w:p w14:paraId="13AA4D8A" w14:textId="35BE7925" w:rsidR="0024204D" w:rsidRPr="0024204D" w:rsidRDefault="0024204D" w:rsidP="06BC34BE">
      <w:pPr>
        <w:rPr>
          <w:rFonts w:ascii="Arial" w:hAnsi="Arial" w:cs="Arial"/>
        </w:rPr>
      </w:pPr>
      <w:r w:rsidRPr="06BC34BE">
        <w:rPr>
          <w:rFonts w:ascii="Arial" w:hAnsi="Arial" w:cs="Arial"/>
        </w:rPr>
        <w:t xml:space="preserve">You will manage the production of impact assessments required to inform the project development process, tendering and appointing consultants as required.  </w:t>
      </w:r>
      <w:r w:rsidR="414922AA" w:rsidRPr="06BC34BE">
        <w:rPr>
          <w:rFonts w:ascii="Arial" w:hAnsi="Arial" w:cs="Arial"/>
        </w:rPr>
        <w:t>O</w:t>
      </w:r>
      <w:r w:rsidRPr="06BC34BE">
        <w:rPr>
          <w:rFonts w:ascii="Arial" w:hAnsi="Arial" w:cs="Arial"/>
        </w:rPr>
        <w:t xml:space="preserve">ngoing community consultation </w:t>
      </w:r>
      <w:r w:rsidR="000F72B1">
        <w:rPr>
          <w:rFonts w:ascii="Arial" w:hAnsi="Arial" w:cs="Arial"/>
        </w:rPr>
        <w:t xml:space="preserve">will also be required </w:t>
      </w:r>
      <w:r w:rsidRPr="06BC34BE">
        <w:rPr>
          <w:rFonts w:ascii="Arial" w:hAnsi="Arial" w:cs="Arial"/>
        </w:rPr>
        <w:t xml:space="preserve">as part of the </w:t>
      </w:r>
      <w:r w:rsidR="737912BA" w:rsidRPr="06BC34BE">
        <w:rPr>
          <w:rFonts w:ascii="Arial" w:hAnsi="Arial" w:cs="Arial"/>
        </w:rPr>
        <w:t xml:space="preserve">wider programme </w:t>
      </w:r>
      <w:r w:rsidRPr="06BC34BE">
        <w:rPr>
          <w:rFonts w:ascii="Arial" w:hAnsi="Arial" w:cs="Arial"/>
        </w:rPr>
        <w:t xml:space="preserve">team. </w:t>
      </w:r>
    </w:p>
    <w:p w14:paraId="076D6C98" w14:textId="77777777" w:rsidR="0024204D" w:rsidRPr="0024204D" w:rsidRDefault="0024204D" w:rsidP="0024204D">
      <w:pPr>
        <w:tabs>
          <w:tab w:val="clear" w:pos="720"/>
          <w:tab w:val="clear" w:pos="1440"/>
          <w:tab w:val="clear" w:pos="2160"/>
          <w:tab w:val="clear" w:pos="2880"/>
          <w:tab w:val="clear" w:pos="4680"/>
          <w:tab w:val="clear" w:pos="5400"/>
          <w:tab w:val="clear" w:pos="9000"/>
        </w:tabs>
        <w:rPr>
          <w:rFonts w:ascii="Arial" w:hAnsi="Arial" w:cs="Arial"/>
          <w:szCs w:val="24"/>
        </w:rPr>
      </w:pPr>
    </w:p>
    <w:p w14:paraId="0BEBC54F" w14:textId="77777777" w:rsidR="0024204D" w:rsidRPr="0024204D" w:rsidRDefault="0024204D" w:rsidP="0024204D">
      <w:pPr>
        <w:spacing w:before="120"/>
        <w:rPr>
          <w:rFonts w:ascii="Arial" w:hAnsi="Arial" w:cs="Arial"/>
          <w:szCs w:val="24"/>
        </w:rPr>
      </w:pPr>
      <w:r w:rsidRPr="0024204D">
        <w:rPr>
          <w:rFonts w:ascii="Arial" w:hAnsi="Arial" w:cs="Arial"/>
          <w:szCs w:val="24"/>
        </w:rPr>
        <w:t>Specific duties and responsibilities include:</w:t>
      </w:r>
    </w:p>
    <w:p w14:paraId="6EFD231D" w14:textId="43759B89" w:rsidR="0024204D" w:rsidRPr="0024204D" w:rsidRDefault="0024204D" w:rsidP="06BC34BE">
      <w:pPr>
        <w:numPr>
          <w:ilvl w:val="0"/>
          <w:numId w:val="45"/>
        </w:numPr>
        <w:spacing w:before="120"/>
        <w:rPr>
          <w:rFonts w:ascii="Arial" w:hAnsi="Arial" w:cs="Arial"/>
        </w:rPr>
      </w:pPr>
      <w:r w:rsidRPr="06BC34BE">
        <w:rPr>
          <w:rFonts w:ascii="Arial" w:hAnsi="Arial" w:cs="Arial"/>
        </w:rPr>
        <w:t>Project Manage the Visitor Experience Project</w:t>
      </w:r>
      <w:r w:rsidR="000F72B1">
        <w:rPr>
          <w:rFonts w:ascii="Arial" w:hAnsi="Arial" w:cs="Arial"/>
        </w:rPr>
        <w:t>,</w:t>
      </w:r>
      <w:r w:rsidRPr="06BC34BE">
        <w:rPr>
          <w:rFonts w:ascii="Arial" w:hAnsi="Arial" w:cs="Arial"/>
        </w:rPr>
        <w:t xml:space="preserve"> leading on all development activity for </w:t>
      </w:r>
      <w:r w:rsidR="1EC093B7" w:rsidRPr="06BC34BE">
        <w:rPr>
          <w:rFonts w:ascii="Arial" w:eastAsia="Arial" w:hAnsi="Arial" w:cs="Arial"/>
          <w:szCs w:val="24"/>
        </w:rPr>
        <w:t>workstreams</w:t>
      </w:r>
      <w:r w:rsidR="008C4CAD">
        <w:rPr>
          <w:rFonts w:ascii="Arial" w:eastAsia="Arial" w:hAnsi="Arial" w:cs="Arial"/>
          <w:szCs w:val="24"/>
        </w:rPr>
        <w:t xml:space="preserve"> within it</w:t>
      </w:r>
      <w:r w:rsidR="1EC093B7" w:rsidRPr="06BC34BE">
        <w:rPr>
          <w:rFonts w:ascii="Arial" w:eastAsia="Arial" w:hAnsi="Arial" w:cs="Arial"/>
          <w:szCs w:val="24"/>
        </w:rPr>
        <w:t xml:space="preserve">, including the Visitor Strategy and Development Workstream </w:t>
      </w:r>
    </w:p>
    <w:p w14:paraId="6A472056" w14:textId="77777777" w:rsidR="00B25B89" w:rsidRPr="008E7F66" w:rsidRDefault="00B25B89" w:rsidP="06BC34BE">
      <w:pPr>
        <w:pStyle w:val="ListParagraph"/>
        <w:numPr>
          <w:ilvl w:val="0"/>
          <w:numId w:val="45"/>
        </w:numPr>
        <w:tabs>
          <w:tab w:val="clear" w:pos="2880"/>
          <w:tab w:val="clear" w:pos="4680"/>
          <w:tab w:val="clear" w:pos="5400"/>
          <w:tab w:val="clear" w:pos="9000"/>
        </w:tabs>
        <w:spacing w:before="120" w:line="240" w:lineRule="auto"/>
        <w:ind w:left="714" w:hanging="357"/>
        <w:rPr>
          <w:rFonts w:ascii="Arial" w:hAnsi="Arial" w:cs="Arial"/>
        </w:rPr>
      </w:pPr>
      <w:r w:rsidRPr="008E7F66">
        <w:rPr>
          <w:rFonts w:ascii="Arial" w:hAnsi="Arial" w:cs="Arial"/>
        </w:rPr>
        <w:t>Engage and coordinate with a diverse range of internal and external stakeholders, synthesising input to guide project direction and decision-making.</w:t>
      </w:r>
    </w:p>
    <w:p w14:paraId="0FA4B2F2" w14:textId="2CF72E65" w:rsidR="00F7066F" w:rsidRPr="00F7066F" w:rsidRDefault="00F7066F" w:rsidP="00F7066F">
      <w:pPr>
        <w:numPr>
          <w:ilvl w:val="0"/>
          <w:numId w:val="45"/>
        </w:numPr>
        <w:spacing w:before="120"/>
        <w:rPr>
          <w:rFonts w:ascii="Arial" w:hAnsi="Arial" w:cs="Arial"/>
        </w:rPr>
      </w:pPr>
      <w:r w:rsidRPr="06BC34BE">
        <w:rPr>
          <w:rFonts w:ascii="Arial" w:hAnsi="Arial" w:cs="Arial"/>
        </w:rPr>
        <w:t>Ensure the regulatory context for any development is fully considered, undertaking or arranging impact assessments and consultation as required.</w:t>
      </w:r>
    </w:p>
    <w:p w14:paraId="45B084CB" w14:textId="205FA0B3" w:rsidR="00B25B89" w:rsidRPr="008E7F66" w:rsidRDefault="00B25B89" w:rsidP="06BC34BE">
      <w:pPr>
        <w:pStyle w:val="ListParagraph"/>
        <w:numPr>
          <w:ilvl w:val="0"/>
          <w:numId w:val="45"/>
        </w:numPr>
        <w:tabs>
          <w:tab w:val="clear" w:pos="2880"/>
          <w:tab w:val="clear" w:pos="4680"/>
          <w:tab w:val="clear" w:pos="5400"/>
          <w:tab w:val="clear" w:pos="9000"/>
        </w:tabs>
        <w:spacing w:before="120" w:line="240" w:lineRule="auto"/>
        <w:ind w:left="714" w:hanging="357"/>
        <w:rPr>
          <w:rFonts w:ascii="Arial" w:hAnsi="Arial" w:cs="Arial"/>
        </w:rPr>
      </w:pPr>
      <w:r w:rsidRPr="008E7F66">
        <w:rPr>
          <w:rFonts w:ascii="Arial" w:hAnsi="Arial" w:cs="Arial"/>
        </w:rPr>
        <w:t>Represent the workstream across programme governance structures, including participation in Programme Steering Group and Programme Board meetings</w:t>
      </w:r>
      <w:r w:rsidR="447067F9" w:rsidRPr="008E7F66">
        <w:rPr>
          <w:rFonts w:ascii="Arial" w:hAnsi="Arial" w:cs="Arial"/>
        </w:rPr>
        <w:t xml:space="preserve"> as required. </w:t>
      </w:r>
    </w:p>
    <w:p w14:paraId="1FE33BC3" w14:textId="4646FC1B" w:rsidR="00B25B89" w:rsidRPr="008E7F66" w:rsidRDefault="00B25B89" w:rsidP="00B25B89">
      <w:pPr>
        <w:pStyle w:val="ListParagraph"/>
        <w:numPr>
          <w:ilvl w:val="0"/>
          <w:numId w:val="45"/>
        </w:numPr>
        <w:tabs>
          <w:tab w:val="clear" w:pos="2880"/>
          <w:tab w:val="clear" w:pos="4680"/>
          <w:tab w:val="clear" w:pos="5400"/>
          <w:tab w:val="clear" w:pos="9000"/>
        </w:tabs>
        <w:spacing w:before="120" w:line="240" w:lineRule="auto"/>
        <w:ind w:left="714" w:hanging="357"/>
        <w:rPr>
          <w:rFonts w:ascii="Arial" w:hAnsi="Arial" w:cs="Arial"/>
          <w:szCs w:val="24"/>
        </w:rPr>
      </w:pPr>
      <w:r w:rsidRPr="008E7F66">
        <w:rPr>
          <w:rFonts w:ascii="Arial" w:hAnsi="Arial" w:cs="Arial"/>
          <w:szCs w:val="24"/>
        </w:rPr>
        <w:t xml:space="preserve">Support robust project governance in collaboration with the Programme Manager, establishing effective </w:t>
      </w:r>
      <w:r w:rsidR="00D7284B" w:rsidRPr="008E7F66">
        <w:rPr>
          <w:rFonts w:ascii="Arial" w:hAnsi="Arial" w:cs="Arial"/>
          <w:szCs w:val="24"/>
        </w:rPr>
        <w:t xml:space="preserve">activity and budget </w:t>
      </w:r>
      <w:r w:rsidRPr="008E7F66">
        <w:rPr>
          <w:rFonts w:ascii="Arial" w:hAnsi="Arial" w:cs="Arial"/>
          <w:szCs w:val="24"/>
        </w:rPr>
        <w:t>reporting, monitoring, and evaluation processes.</w:t>
      </w:r>
    </w:p>
    <w:p w14:paraId="58E1A18F" w14:textId="5404FA73" w:rsidR="00B25B89" w:rsidRPr="008E7F66" w:rsidRDefault="00B25B89" w:rsidP="06BC34BE">
      <w:pPr>
        <w:pStyle w:val="ListParagraph"/>
        <w:numPr>
          <w:ilvl w:val="0"/>
          <w:numId w:val="45"/>
        </w:numPr>
        <w:tabs>
          <w:tab w:val="clear" w:pos="2880"/>
          <w:tab w:val="clear" w:pos="4680"/>
          <w:tab w:val="clear" w:pos="5400"/>
          <w:tab w:val="clear" w:pos="9000"/>
        </w:tabs>
        <w:spacing w:before="120" w:line="240" w:lineRule="auto"/>
        <w:ind w:left="714" w:hanging="357"/>
        <w:rPr>
          <w:rFonts w:ascii="Arial" w:hAnsi="Arial" w:cs="Arial"/>
        </w:rPr>
      </w:pPr>
      <w:r w:rsidRPr="008E7F66">
        <w:rPr>
          <w:rFonts w:ascii="Arial" w:hAnsi="Arial" w:cs="Arial"/>
        </w:rPr>
        <w:t>Procure and oversee external consultants and contractors, ensuring delivery against scope, budget, and quality standards</w:t>
      </w:r>
      <w:r w:rsidR="3E6AE920" w:rsidRPr="008E7F66">
        <w:rPr>
          <w:rFonts w:ascii="Arial" w:hAnsi="Arial" w:cs="Arial"/>
        </w:rPr>
        <w:t xml:space="preserve"> in conjunction with the Programme Manager</w:t>
      </w:r>
    </w:p>
    <w:p w14:paraId="62FFD199" w14:textId="77777777" w:rsidR="00B25B89" w:rsidRPr="008E7F66" w:rsidRDefault="00B25B89" w:rsidP="00B25B89">
      <w:pPr>
        <w:pStyle w:val="ListParagraph"/>
        <w:numPr>
          <w:ilvl w:val="0"/>
          <w:numId w:val="45"/>
        </w:numPr>
        <w:tabs>
          <w:tab w:val="clear" w:pos="2880"/>
          <w:tab w:val="clear" w:pos="4680"/>
          <w:tab w:val="clear" w:pos="5400"/>
          <w:tab w:val="clear" w:pos="9000"/>
        </w:tabs>
        <w:spacing w:before="120" w:line="240" w:lineRule="auto"/>
        <w:ind w:left="714" w:hanging="357"/>
        <w:rPr>
          <w:rFonts w:ascii="Arial" w:hAnsi="Arial" w:cs="Arial"/>
          <w:szCs w:val="24"/>
        </w:rPr>
      </w:pPr>
      <w:r w:rsidRPr="008E7F66">
        <w:rPr>
          <w:rFonts w:ascii="Arial" w:hAnsi="Arial" w:cs="Arial"/>
          <w:szCs w:val="24"/>
        </w:rPr>
        <w:lastRenderedPageBreak/>
        <w:t>Align project development with the expectations of key external funders, ensuring compliance with funding conditions and strategic priorities.</w:t>
      </w:r>
    </w:p>
    <w:p w14:paraId="6B775971" w14:textId="0B18D4F2" w:rsidR="004D6F60" w:rsidRPr="000B3F9D" w:rsidRDefault="004D6F60" w:rsidP="00C86357">
      <w:pPr>
        <w:tabs>
          <w:tab w:val="clear" w:pos="2880"/>
          <w:tab w:val="clear" w:pos="4680"/>
          <w:tab w:val="clear" w:pos="5400"/>
          <w:tab w:val="clear" w:pos="9000"/>
        </w:tabs>
        <w:rPr>
          <w:rFonts w:ascii="Arial" w:hAnsi="Arial" w:cs="Arial"/>
          <w:sz w:val="22"/>
          <w:szCs w:val="22"/>
        </w:rPr>
      </w:pPr>
    </w:p>
    <w:p w14:paraId="46F33DDA" w14:textId="77777777" w:rsidR="00F7066F" w:rsidRPr="0024204D" w:rsidRDefault="00F7066F" w:rsidP="00F7066F">
      <w:pPr>
        <w:numPr>
          <w:ilvl w:val="0"/>
          <w:numId w:val="45"/>
        </w:numPr>
        <w:spacing w:before="120"/>
        <w:rPr>
          <w:rFonts w:ascii="Arial" w:hAnsi="Arial" w:cs="Arial"/>
        </w:rPr>
      </w:pPr>
      <w:bookmarkStart w:id="0" w:name="_Hlk184756139"/>
      <w:r w:rsidRPr="06BC34BE">
        <w:rPr>
          <w:rFonts w:ascii="Arial" w:hAnsi="Arial" w:cs="Arial"/>
        </w:rPr>
        <w:t>In conjunction with the Programme Manager and Project Support Officers, be responsible for</w:t>
      </w:r>
      <w:r>
        <w:rPr>
          <w:rFonts w:ascii="Arial" w:hAnsi="Arial" w:cs="Arial"/>
        </w:rPr>
        <w:t xml:space="preserve"> </w:t>
      </w:r>
      <w:r w:rsidRPr="06BC34BE">
        <w:rPr>
          <w:rFonts w:ascii="Arial" w:hAnsi="Arial" w:cs="Arial"/>
        </w:rPr>
        <w:t>partners input for progress reporting, risk identification and management</w:t>
      </w:r>
    </w:p>
    <w:p w14:paraId="7C98A809" w14:textId="77777777" w:rsidR="00F7066F" w:rsidRPr="000F72B1" w:rsidRDefault="00F7066F" w:rsidP="00F7066F">
      <w:pPr>
        <w:numPr>
          <w:ilvl w:val="0"/>
          <w:numId w:val="45"/>
        </w:numPr>
        <w:spacing w:before="120"/>
        <w:rPr>
          <w:rFonts w:ascii="Arial" w:hAnsi="Arial" w:cs="Arial"/>
          <w:szCs w:val="24"/>
        </w:rPr>
      </w:pPr>
      <w:r w:rsidRPr="000F72B1">
        <w:rPr>
          <w:rFonts w:ascii="Arial" w:hAnsi="Arial" w:cs="Arial"/>
        </w:rPr>
        <w:t>Apply the UK Treasury Green Book methodology when writing the Outline Business Case</w:t>
      </w:r>
    </w:p>
    <w:p w14:paraId="5CAF3DF5" w14:textId="77777777" w:rsidR="00237DC8" w:rsidRDefault="00237DC8" w:rsidP="00005EB5">
      <w:pPr>
        <w:rPr>
          <w:rFonts w:ascii="Arial" w:hAnsi="Arial" w:cs="Arial"/>
          <w:b/>
          <w:bCs/>
          <w:color w:val="005685"/>
          <w:szCs w:val="24"/>
        </w:rPr>
      </w:pPr>
    </w:p>
    <w:p w14:paraId="49E8CE39" w14:textId="77777777" w:rsidR="000F7B77" w:rsidRDefault="000F7B77" w:rsidP="009C01E1">
      <w:pPr>
        <w:rPr>
          <w:rFonts w:ascii="Arial" w:hAnsi="Arial" w:cs="Arial"/>
          <w:color w:val="005685"/>
          <w:sz w:val="28"/>
          <w:szCs w:val="22"/>
        </w:rPr>
      </w:pPr>
    </w:p>
    <w:p w14:paraId="59FA08A9" w14:textId="77777777" w:rsidR="009C01E1" w:rsidRPr="003A6F79" w:rsidRDefault="009C01E1" w:rsidP="13E1DFC8">
      <w:pPr>
        <w:rPr>
          <w:rFonts w:ascii="Arial" w:hAnsi="Arial" w:cs="Arial"/>
          <w:color w:val="005685"/>
          <w:sz w:val="28"/>
          <w:szCs w:val="28"/>
        </w:rPr>
      </w:pPr>
      <w:r w:rsidRPr="13E1DFC8">
        <w:rPr>
          <w:rFonts w:ascii="Arial" w:hAnsi="Arial" w:cs="Arial"/>
          <w:color w:val="005685"/>
          <w:sz w:val="28"/>
          <w:szCs w:val="28"/>
        </w:rPr>
        <w:t>Knowledge, skills and experience</w:t>
      </w:r>
    </w:p>
    <w:p w14:paraId="682B32E7" w14:textId="77777777" w:rsidR="009C01E1" w:rsidRPr="00DB4434" w:rsidRDefault="009C01E1" w:rsidP="009C01E1">
      <w:pPr>
        <w:rPr>
          <w:rFonts w:ascii="Arial" w:hAnsi="Arial" w:cs="Arial"/>
          <w:sz w:val="22"/>
          <w:szCs w:val="22"/>
        </w:rPr>
      </w:pPr>
    </w:p>
    <w:p w14:paraId="5C4CBD41" w14:textId="77777777" w:rsidR="009C01E1" w:rsidRPr="00D547EF" w:rsidRDefault="009C01E1" w:rsidP="13E1DFC8">
      <w:pPr>
        <w:jc w:val="left"/>
        <w:rPr>
          <w:rFonts w:ascii="Arial" w:hAnsi="Arial" w:cs="Arial"/>
          <w:color w:val="000000"/>
          <w:sz w:val="22"/>
          <w:szCs w:val="22"/>
        </w:rPr>
      </w:pPr>
      <w:r w:rsidRPr="13E1DFC8">
        <w:rPr>
          <w:rFonts w:ascii="Arial" w:hAnsi="Arial" w:cs="Arial"/>
          <w:color w:val="000000" w:themeColor="text1"/>
          <w:sz w:val="22"/>
          <w:szCs w:val="22"/>
        </w:rPr>
        <w:t xml:space="preserve">You will be required to demonstrate that you meet the requirements and qualifications below as part of the selection process.  </w:t>
      </w:r>
    </w:p>
    <w:p w14:paraId="070551B1" w14:textId="77777777" w:rsidR="009C01E1" w:rsidRDefault="009C01E1" w:rsidP="009C01E1">
      <w:pPr>
        <w:rPr>
          <w:rFonts w:ascii="Arial" w:hAnsi="Arial" w:cs="Arial"/>
          <w:sz w:val="22"/>
          <w:szCs w:val="22"/>
        </w:rPr>
      </w:pPr>
    </w:p>
    <w:p w14:paraId="22DE9A45" w14:textId="77777777" w:rsidR="00DB1FD3" w:rsidRPr="00A211B3" w:rsidRDefault="00DB1FD3" w:rsidP="00DB1FD3">
      <w:pPr>
        <w:spacing w:after="60"/>
        <w:rPr>
          <w:rFonts w:ascii="Arial" w:hAnsi="Arial" w:cs="Arial"/>
          <w:b/>
          <w:i/>
          <w:szCs w:val="24"/>
        </w:rPr>
      </w:pPr>
      <w:r w:rsidRPr="00A211B3">
        <w:rPr>
          <w:rFonts w:ascii="Arial" w:hAnsi="Arial" w:cs="Arial"/>
          <w:b/>
          <w:i/>
          <w:szCs w:val="24"/>
        </w:rPr>
        <w:t>Essential requirements:</w:t>
      </w:r>
    </w:p>
    <w:p w14:paraId="6ED7C0BA" w14:textId="34157E89" w:rsidR="00D67B9D" w:rsidRPr="00117C9E" w:rsidRDefault="00D67B9D" w:rsidP="06BC34BE">
      <w:pPr>
        <w:pStyle w:val="ListParagraph"/>
        <w:numPr>
          <w:ilvl w:val="0"/>
          <w:numId w:val="47"/>
        </w:numPr>
        <w:spacing w:before="120" w:line="240" w:lineRule="auto"/>
        <w:ind w:left="357" w:hanging="357"/>
        <w:jc w:val="left"/>
        <w:rPr>
          <w:rFonts w:ascii="Arial" w:hAnsi="Arial" w:cs="Arial"/>
        </w:rPr>
      </w:pPr>
      <w:r w:rsidRPr="00117C9E">
        <w:rPr>
          <w:rFonts w:ascii="Arial" w:hAnsi="Arial" w:cs="Arial"/>
        </w:rPr>
        <w:t xml:space="preserve">Proven experience in </w:t>
      </w:r>
      <w:r w:rsidR="1D220A19" w:rsidRPr="00117C9E">
        <w:rPr>
          <w:rFonts w:ascii="Arial" w:hAnsi="Arial" w:cs="Arial"/>
        </w:rPr>
        <w:t xml:space="preserve">project development and managing complex projects </w:t>
      </w:r>
    </w:p>
    <w:p w14:paraId="66098446" w14:textId="77777777" w:rsidR="00D67B9D" w:rsidRPr="00117C9E" w:rsidRDefault="00D67B9D" w:rsidP="00D67B9D">
      <w:pPr>
        <w:pStyle w:val="ListParagraph"/>
        <w:numPr>
          <w:ilvl w:val="0"/>
          <w:numId w:val="47"/>
        </w:numPr>
        <w:spacing w:before="120" w:line="240" w:lineRule="auto"/>
        <w:ind w:left="357" w:hanging="357"/>
        <w:jc w:val="left"/>
        <w:rPr>
          <w:rFonts w:ascii="Arial" w:hAnsi="Arial" w:cs="Arial"/>
          <w:szCs w:val="24"/>
        </w:rPr>
      </w:pPr>
      <w:r w:rsidRPr="00117C9E">
        <w:rPr>
          <w:rFonts w:ascii="Arial" w:hAnsi="Arial" w:cs="Arial"/>
          <w:szCs w:val="24"/>
        </w:rPr>
        <w:t>Strong stakeholder engagement and partnership management skills, with a track record of facilitating collaboration across local authorities, national agencies, and community groups.</w:t>
      </w:r>
    </w:p>
    <w:p w14:paraId="0A205F77" w14:textId="77777777" w:rsidR="00D67B9D" w:rsidRPr="00117C9E" w:rsidRDefault="00D67B9D" w:rsidP="00D67B9D">
      <w:pPr>
        <w:pStyle w:val="ListParagraph"/>
        <w:numPr>
          <w:ilvl w:val="0"/>
          <w:numId w:val="47"/>
        </w:numPr>
        <w:spacing w:before="120" w:line="240" w:lineRule="auto"/>
        <w:ind w:left="357" w:hanging="357"/>
        <w:jc w:val="left"/>
        <w:rPr>
          <w:rFonts w:ascii="Arial" w:hAnsi="Arial" w:cs="Arial"/>
          <w:szCs w:val="24"/>
        </w:rPr>
      </w:pPr>
      <w:r w:rsidRPr="00117C9E">
        <w:rPr>
          <w:rFonts w:ascii="Arial" w:hAnsi="Arial" w:cs="Arial"/>
          <w:szCs w:val="24"/>
        </w:rPr>
        <w:t>Advanced organisational and planning capabilities, including budget forecasting, risk management, and use of project management methodologies (e.g. PRINCE2, Agile, or RIBA stages).</w:t>
      </w:r>
    </w:p>
    <w:p w14:paraId="16FB100E" w14:textId="6CE6478C" w:rsidR="00D67B9D" w:rsidRPr="00117C9E" w:rsidRDefault="00D67B9D" w:rsidP="06BC34BE">
      <w:pPr>
        <w:pStyle w:val="ListParagraph"/>
        <w:numPr>
          <w:ilvl w:val="0"/>
          <w:numId w:val="47"/>
        </w:numPr>
        <w:spacing w:before="120" w:line="240" w:lineRule="auto"/>
        <w:ind w:left="357" w:hanging="357"/>
        <w:jc w:val="left"/>
        <w:rPr>
          <w:rFonts w:ascii="Arial" w:hAnsi="Arial" w:cs="Arial"/>
        </w:rPr>
      </w:pPr>
      <w:r w:rsidRPr="00117C9E">
        <w:rPr>
          <w:rFonts w:ascii="Arial" w:hAnsi="Arial" w:cs="Arial"/>
        </w:rPr>
        <w:t>Excellent written and verbal communication skills, with the ability to produce clear documentation, lead workshops, and represent the</w:t>
      </w:r>
      <w:r w:rsidR="18DCFA2A" w:rsidRPr="00117C9E">
        <w:rPr>
          <w:rFonts w:ascii="Arial" w:hAnsi="Arial" w:cs="Arial"/>
        </w:rPr>
        <w:t xml:space="preserve"> partnership </w:t>
      </w:r>
      <w:r w:rsidRPr="00117C9E">
        <w:rPr>
          <w:rFonts w:ascii="Arial" w:hAnsi="Arial" w:cs="Arial"/>
        </w:rPr>
        <w:t>in public and stakeholder forums.</w:t>
      </w:r>
    </w:p>
    <w:p w14:paraId="79945CA4" w14:textId="77777777" w:rsidR="00D67B9D" w:rsidRPr="00117C9E" w:rsidRDefault="00D67B9D" w:rsidP="00D67B9D">
      <w:pPr>
        <w:pStyle w:val="ListParagraph"/>
        <w:numPr>
          <w:ilvl w:val="0"/>
          <w:numId w:val="47"/>
        </w:numPr>
        <w:spacing w:before="120" w:line="240" w:lineRule="auto"/>
        <w:ind w:left="357" w:hanging="357"/>
        <w:jc w:val="left"/>
        <w:rPr>
          <w:rFonts w:ascii="Arial" w:hAnsi="Arial" w:cs="Arial"/>
          <w:szCs w:val="24"/>
        </w:rPr>
      </w:pPr>
      <w:r w:rsidRPr="00117C9E">
        <w:rPr>
          <w:rFonts w:ascii="Arial" w:hAnsi="Arial" w:cs="Arial"/>
          <w:szCs w:val="24"/>
        </w:rPr>
        <w:t>Ability to work independently and proactively, while contributing to strategic goals and maintaining alignment with programme governance structures.</w:t>
      </w:r>
    </w:p>
    <w:p w14:paraId="4B06EC26" w14:textId="77777777" w:rsidR="00DB1FD3" w:rsidRDefault="00DB1FD3" w:rsidP="00DB1FD3">
      <w:pPr>
        <w:spacing w:after="60"/>
        <w:jc w:val="left"/>
        <w:rPr>
          <w:rFonts w:ascii="Arial" w:hAnsi="Arial" w:cs="Arial"/>
          <w:szCs w:val="24"/>
        </w:rPr>
      </w:pPr>
    </w:p>
    <w:p w14:paraId="639E4565" w14:textId="0C6F19BF" w:rsidR="00DB1FD3" w:rsidRPr="00A211B3" w:rsidRDefault="00DB1FD3" w:rsidP="00DB1FD3">
      <w:pPr>
        <w:spacing w:after="60"/>
        <w:rPr>
          <w:rFonts w:ascii="Arial" w:hAnsi="Arial" w:cs="Arial"/>
          <w:b/>
          <w:i/>
          <w:szCs w:val="24"/>
        </w:rPr>
      </w:pPr>
      <w:r w:rsidRPr="00A211B3">
        <w:rPr>
          <w:rFonts w:ascii="Arial" w:hAnsi="Arial" w:cs="Arial"/>
          <w:b/>
          <w:i/>
          <w:szCs w:val="24"/>
        </w:rPr>
        <w:t>Desira</w:t>
      </w:r>
      <w:r w:rsidR="00117C9E">
        <w:rPr>
          <w:rFonts w:ascii="Arial" w:hAnsi="Arial" w:cs="Arial"/>
          <w:b/>
          <w:i/>
          <w:szCs w:val="24"/>
        </w:rPr>
        <w:t>b</w:t>
      </w:r>
      <w:r w:rsidRPr="00A211B3">
        <w:rPr>
          <w:rFonts w:ascii="Arial" w:hAnsi="Arial" w:cs="Arial"/>
          <w:b/>
          <w:i/>
          <w:szCs w:val="24"/>
        </w:rPr>
        <w:t>le requirements:</w:t>
      </w:r>
    </w:p>
    <w:p w14:paraId="076CA2E4" w14:textId="77777777" w:rsidR="003F2CE6" w:rsidRPr="00823B0E" w:rsidRDefault="003F2CE6" w:rsidP="003F2CE6">
      <w:pPr>
        <w:numPr>
          <w:ilvl w:val="0"/>
          <w:numId w:val="48"/>
        </w:numPr>
        <w:tabs>
          <w:tab w:val="clear" w:pos="360"/>
        </w:tabs>
        <w:spacing w:before="120" w:line="240" w:lineRule="auto"/>
        <w:ind w:left="357" w:hanging="357"/>
        <w:rPr>
          <w:rFonts w:ascii="Arial" w:hAnsi="Arial" w:cs="Arial"/>
          <w:szCs w:val="24"/>
        </w:rPr>
      </w:pPr>
      <w:r w:rsidRPr="00823B0E">
        <w:rPr>
          <w:rFonts w:ascii="Arial" w:hAnsi="Arial" w:cs="Arial"/>
          <w:szCs w:val="24"/>
        </w:rPr>
        <w:t>Experience in heritage or infrastructure project development, particularly in sensitive or designated environments.</w:t>
      </w:r>
    </w:p>
    <w:p w14:paraId="6DB1C3D7" w14:textId="77777777" w:rsidR="003F2CE6" w:rsidRPr="00823B0E" w:rsidRDefault="003F2CE6" w:rsidP="003F2CE6">
      <w:pPr>
        <w:numPr>
          <w:ilvl w:val="0"/>
          <w:numId w:val="48"/>
        </w:numPr>
        <w:tabs>
          <w:tab w:val="clear" w:pos="360"/>
        </w:tabs>
        <w:spacing w:before="120" w:line="240" w:lineRule="auto"/>
        <w:ind w:left="357" w:hanging="357"/>
        <w:rPr>
          <w:rFonts w:ascii="Arial" w:hAnsi="Arial" w:cs="Arial"/>
          <w:szCs w:val="24"/>
        </w:rPr>
      </w:pPr>
      <w:r w:rsidRPr="00823B0E">
        <w:rPr>
          <w:rFonts w:ascii="Arial" w:hAnsi="Arial" w:cs="Arial"/>
          <w:szCs w:val="24"/>
        </w:rPr>
        <w:t>Proven ability to secure external funding or contribute to funding applications.</w:t>
      </w:r>
    </w:p>
    <w:p w14:paraId="6BB5EF2E" w14:textId="40EF4914" w:rsidR="610C6DA2" w:rsidRPr="00823B0E" w:rsidRDefault="610C6DA2" w:rsidP="06BC34BE">
      <w:pPr>
        <w:numPr>
          <w:ilvl w:val="0"/>
          <w:numId w:val="48"/>
        </w:numPr>
        <w:tabs>
          <w:tab w:val="clear" w:pos="360"/>
        </w:tabs>
        <w:spacing w:before="120" w:line="240" w:lineRule="auto"/>
        <w:ind w:left="357" w:hanging="357"/>
        <w:rPr>
          <w:rFonts w:ascii="Arial" w:hAnsi="Arial" w:cs="Arial"/>
        </w:rPr>
      </w:pPr>
      <w:r w:rsidRPr="00823B0E">
        <w:rPr>
          <w:rFonts w:ascii="Arial" w:hAnsi="Arial" w:cs="Arial"/>
        </w:rPr>
        <w:t>Experience of developing or delivering construction projects</w:t>
      </w:r>
    </w:p>
    <w:p w14:paraId="784BB336" w14:textId="092A26AF" w:rsidR="610C6DA2" w:rsidRPr="00823B0E" w:rsidRDefault="610C6DA2" w:rsidP="06BC34BE">
      <w:pPr>
        <w:numPr>
          <w:ilvl w:val="0"/>
          <w:numId w:val="48"/>
        </w:numPr>
        <w:tabs>
          <w:tab w:val="clear" w:pos="360"/>
        </w:tabs>
        <w:spacing w:before="120" w:line="240" w:lineRule="auto"/>
        <w:ind w:left="357" w:hanging="357"/>
        <w:rPr>
          <w:rFonts w:ascii="Arial" w:hAnsi="Arial" w:cs="Arial"/>
        </w:rPr>
      </w:pPr>
      <w:r w:rsidRPr="00823B0E">
        <w:rPr>
          <w:rFonts w:ascii="Arial" w:hAnsi="Arial" w:cs="Arial"/>
        </w:rPr>
        <w:t>Ability to demonstrate knowledge of the UK Treasury Green Book</w:t>
      </w:r>
    </w:p>
    <w:p w14:paraId="09FD8B48" w14:textId="77777777" w:rsidR="003F2CE6" w:rsidRPr="00823B0E" w:rsidRDefault="003F2CE6" w:rsidP="003F2CE6">
      <w:pPr>
        <w:numPr>
          <w:ilvl w:val="0"/>
          <w:numId w:val="48"/>
        </w:numPr>
        <w:tabs>
          <w:tab w:val="clear" w:pos="360"/>
        </w:tabs>
        <w:spacing w:before="120" w:line="240" w:lineRule="auto"/>
        <w:ind w:left="357" w:hanging="357"/>
        <w:rPr>
          <w:rFonts w:ascii="Arial" w:hAnsi="Arial" w:cs="Arial"/>
          <w:szCs w:val="24"/>
        </w:rPr>
      </w:pPr>
      <w:r w:rsidRPr="00823B0E">
        <w:rPr>
          <w:rFonts w:ascii="Arial" w:hAnsi="Arial" w:cs="Arial"/>
          <w:szCs w:val="24"/>
        </w:rPr>
        <w:t>Full UK driving licence or ability to travel independently across Orkney and other relevant sites.</w:t>
      </w:r>
    </w:p>
    <w:p w14:paraId="20B9857D" w14:textId="3CA7F49D" w:rsidR="0016631C" w:rsidRPr="00823B0E" w:rsidRDefault="00823B0E" w:rsidP="0016631C">
      <w:pPr>
        <w:pStyle w:val="ListParagraph"/>
        <w:numPr>
          <w:ilvl w:val="0"/>
          <w:numId w:val="47"/>
        </w:numPr>
        <w:spacing w:before="120" w:line="240" w:lineRule="auto"/>
        <w:ind w:left="357" w:hanging="357"/>
        <w:jc w:val="left"/>
        <w:rPr>
          <w:rFonts w:ascii="Arial" w:hAnsi="Arial" w:cs="Arial"/>
        </w:rPr>
      </w:pPr>
      <w:r w:rsidRPr="00823B0E">
        <w:rPr>
          <w:rFonts w:ascii="Arial" w:hAnsi="Arial" w:cs="Arial"/>
        </w:rPr>
        <w:t>A</w:t>
      </w:r>
      <w:r w:rsidR="0016631C" w:rsidRPr="00823B0E">
        <w:rPr>
          <w:rFonts w:ascii="Arial" w:hAnsi="Arial" w:cs="Arial"/>
        </w:rPr>
        <w:t>bility to manage project lifecycles, including development of Strategic Outline Cases, Outline Business Cases (OBC), and Full Business Cases (FBC), in line with government funding frameworks.</w:t>
      </w:r>
    </w:p>
    <w:p w14:paraId="5C7E22D0" w14:textId="77777777" w:rsidR="00237DC8" w:rsidRDefault="00237DC8" w:rsidP="00005EB5">
      <w:pPr>
        <w:rPr>
          <w:rFonts w:ascii="Arial" w:hAnsi="Arial" w:cs="Arial"/>
          <w:b/>
          <w:bCs/>
          <w:color w:val="005685"/>
          <w:szCs w:val="24"/>
        </w:rPr>
      </w:pPr>
    </w:p>
    <w:p w14:paraId="6E0A7ABF" w14:textId="4D79D15E" w:rsidR="00005EB5" w:rsidRPr="00694208" w:rsidRDefault="00094487" w:rsidP="73FB7285">
      <w:pPr>
        <w:rPr>
          <w:rFonts w:ascii="Arial" w:hAnsi="Arial" w:cs="Arial"/>
          <w:b/>
          <w:bCs/>
          <w:color w:val="005685"/>
          <w:szCs w:val="24"/>
        </w:rPr>
      </w:pPr>
      <w:r w:rsidRPr="00694208">
        <w:rPr>
          <w:rFonts w:ascii="Arial" w:hAnsi="Arial" w:cs="Arial"/>
          <w:b/>
          <w:bCs/>
          <w:color w:val="005685"/>
          <w:szCs w:val="24"/>
        </w:rPr>
        <w:t xml:space="preserve">Our </w:t>
      </w:r>
      <w:r w:rsidR="00885757" w:rsidRPr="00694208">
        <w:rPr>
          <w:rFonts w:ascii="Arial" w:hAnsi="Arial" w:cs="Arial"/>
          <w:b/>
          <w:bCs/>
          <w:color w:val="005685"/>
          <w:szCs w:val="24"/>
        </w:rPr>
        <w:t>Interview Process</w:t>
      </w:r>
    </w:p>
    <w:p w14:paraId="2313F4E3" w14:textId="77777777" w:rsidR="00CA1E89" w:rsidRPr="00DB4434" w:rsidRDefault="00CA1E89" w:rsidP="00005EB5">
      <w:pPr>
        <w:rPr>
          <w:rFonts w:ascii="Arial" w:hAnsi="Arial" w:cs="Arial"/>
          <w:sz w:val="22"/>
          <w:szCs w:val="22"/>
        </w:rPr>
      </w:pPr>
    </w:p>
    <w:bookmarkEnd w:id="0"/>
    <w:p w14:paraId="68FF7064" w14:textId="77777777" w:rsidR="009C60B0" w:rsidRDefault="00885757" w:rsidP="00885757">
      <w:pPr>
        <w:rPr>
          <w:rFonts w:ascii="Arial" w:hAnsi="Arial" w:cs="Arial"/>
          <w:color w:val="000000" w:themeColor="text1"/>
          <w:sz w:val="22"/>
          <w:szCs w:val="22"/>
        </w:rPr>
      </w:pPr>
      <w:r w:rsidRPr="2A05AA87">
        <w:rPr>
          <w:rFonts w:ascii="Arial" w:hAnsi="Arial" w:cs="Arial"/>
          <w:color w:val="000000" w:themeColor="text1"/>
          <w:sz w:val="22"/>
          <w:szCs w:val="22"/>
        </w:rPr>
        <w:lastRenderedPageBreak/>
        <w:t xml:space="preserve">If you have been shortlisted for this role, we will </w:t>
      </w:r>
      <w:r w:rsidR="000F7B77" w:rsidRPr="2A05AA87">
        <w:rPr>
          <w:rFonts w:ascii="Arial" w:hAnsi="Arial" w:cs="Arial"/>
          <w:color w:val="000000" w:themeColor="text1"/>
          <w:sz w:val="22"/>
          <w:szCs w:val="22"/>
        </w:rPr>
        <w:t xml:space="preserve">send you an email to </w:t>
      </w:r>
      <w:r w:rsidRPr="2A05AA87">
        <w:rPr>
          <w:rFonts w:ascii="Arial" w:hAnsi="Arial" w:cs="Arial"/>
          <w:color w:val="000000" w:themeColor="text1"/>
          <w:sz w:val="22"/>
          <w:szCs w:val="22"/>
        </w:rPr>
        <w:t>invite you to meet with us for an interview. This will take place either in-person or by video call (we will let you know which one in advance)</w:t>
      </w:r>
      <w:r w:rsidR="00694208" w:rsidRPr="2A05AA87">
        <w:rPr>
          <w:rFonts w:ascii="Arial" w:hAnsi="Arial" w:cs="Arial"/>
          <w:color w:val="000000" w:themeColor="text1"/>
          <w:sz w:val="22"/>
          <w:szCs w:val="22"/>
        </w:rPr>
        <w:t>.</w:t>
      </w:r>
      <w:r w:rsidRPr="2A05AA87">
        <w:rPr>
          <w:rFonts w:ascii="Arial" w:hAnsi="Arial" w:cs="Arial"/>
          <w:color w:val="000000" w:themeColor="text1"/>
          <w:sz w:val="22"/>
          <w:szCs w:val="22"/>
        </w:rPr>
        <w:t xml:space="preserve"> Our panel will ask you some questions to get to know you and better understand how you meet the key competencies and behaviours of the role that you are applying for.</w:t>
      </w:r>
      <w:r w:rsidR="00C26002">
        <w:rPr>
          <w:rFonts w:ascii="Arial" w:hAnsi="Arial" w:cs="Arial"/>
          <w:color w:val="000000" w:themeColor="text1"/>
          <w:sz w:val="22"/>
          <w:szCs w:val="22"/>
        </w:rPr>
        <w:t xml:space="preserve"> This is also an opportunity for you to </w:t>
      </w:r>
      <w:r w:rsidR="005A5B1F">
        <w:rPr>
          <w:rFonts w:ascii="Arial" w:hAnsi="Arial" w:cs="Arial"/>
          <w:color w:val="000000" w:themeColor="text1"/>
          <w:sz w:val="22"/>
          <w:szCs w:val="22"/>
        </w:rPr>
        <w:t>know the team better</w:t>
      </w:r>
      <w:r w:rsidR="008407A6">
        <w:rPr>
          <w:rFonts w:ascii="Arial" w:hAnsi="Arial" w:cs="Arial"/>
          <w:color w:val="000000" w:themeColor="text1"/>
          <w:sz w:val="22"/>
          <w:szCs w:val="22"/>
        </w:rPr>
        <w:t xml:space="preserve"> and make sure that we are </w:t>
      </w:r>
      <w:r w:rsidR="0046324A">
        <w:rPr>
          <w:rFonts w:ascii="Arial" w:hAnsi="Arial" w:cs="Arial"/>
          <w:color w:val="000000" w:themeColor="text1"/>
          <w:sz w:val="22"/>
          <w:szCs w:val="22"/>
        </w:rPr>
        <w:t xml:space="preserve">the right choice for you </w:t>
      </w:r>
      <w:r w:rsidRPr="2A05AA87">
        <w:rPr>
          <w:rFonts w:ascii="Arial" w:hAnsi="Arial" w:cs="Arial"/>
          <w:color w:val="000000" w:themeColor="text1"/>
          <w:sz w:val="22"/>
          <w:szCs w:val="22"/>
        </w:rPr>
        <w:t xml:space="preserve"> </w:t>
      </w:r>
    </w:p>
    <w:p w14:paraId="303DC2BD" w14:textId="77777777" w:rsidR="009C60B0" w:rsidRDefault="009C60B0" w:rsidP="00885757">
      <w:pPr>
        <w:rPr>
          <w:rFonts w:ascii="Arial" w:hAnsi="Arial" w:cs="Arial"/>
          <w:color w:val="000000" w:themeColor="text1"/>
          <w:sz w:val="22"/>
          <w:szCs w:val="22"/>
        </w:rPr>
      </w:pPr>
    </w:p>
    <w:p w14:paraId="4FA679E9" w14:textId="7CF6EA6B" w:rsidR="00885757" w:rsidRDefault="037E8756" w:rsidP="00885757">
      <w:pPr>
        <w:rPr>
          <w:rFonts w:ascii="Arial" w:hAnsi="Arial" w:cs="Arial"/>
          <w:color w:val="000000"/>
          <w:sz w:val="22"/>
          <w:szCs w:val="22"/>
        </w:rPr>
      </w:pPr>
      <w:r w:rsidRPr="2A05AA87">
        <w:rPr>
          <w:rFonts w:ascii="Arial" w:hAnsi="Arial" w:cs="Arial"/>
          <w:color w:val="000000" w:themeColor="text1"/>
          <w:sz w:val="22"/>
          <w:szCs w:val="22"/>
        </w:rPr>
        <w:t xml:space="preserve">There may be a task included in the interview, </w:t>
      </w:r>
      <w:r w:rsidR="7C92C750" w:rsidRPr="2A05AA87">
        <w:rPr>
          <w:rFonts w:ascii="Arial" w:hAnsi="Arial" w:cs="Arial"/>
          <w:color w:val="000000" w:themeColor="text1"/>
          <w:sz w:val="22"/>
          <w:szCs w:val="22"/>
        </w:rPr>
        <w:t>which</w:t>
      </w:r>
      <w:r w:rsidRPr="2A05AA87">
        <w:rPr>
          <w:rFonts w:ascii="Arial" w:hAnsi="Arial" w:cs="Arial"/>
          <w:color w:val="000000" w:themeColor="text1"/>
          <w:sz w:val="22"/>
          <w:szCs w:val="22"/>
        </w:rPr>
        <w:t xml:space="preserve"> is relevant to the role</w:t>
      </w:r>
      <w:r w:rsidR="00885757" w:rsidRPr="2A05AA87">
        <w:rPr>
          <w:rFonts w:ascii="Arial" w:hAnsi="Arial" w:cs="Arial"/>
          <w:color w:val="000000" w:themeColor="text1"/>
          <w:sz w:val="22"/>
          <w:szCs w:val="22"/>
        </w:rPr>
        <w:t xml:space="preserve"> you are </w:t>
      </w:r>
      <w:r w:rsidRPr="2A05AA87">
        <w:rPr>
          <w:rFonts w:ascii="Arial" w:hAnsi="Arial" w:cs="Arial"/>
          <w:color w:val="000000" w:themeColor="text1"/>
          <w:sz w:val="22"/>
          <w:szCs w:val="22"/>
        </w:rPr>
        <w:t>applying for</w:t>
      </w:r>
      <w:r w:rsidR="273CDAD9" w:rsidRPr="2A05AA87">
        <w:rPr>
          <w:rFonts w:ascii="Arial" w:hAnsi="Arial" w:cs="Arial"/>
          <w:color w:val="000000" w:themeColor="text1"/>
          <w:sz w:val="22"/>
          <w:szCs w:val="22"/>
        </w:rPr>
        <w:t xml:space="preserve">. If this is the case, we will let you know </w:t>
      </w:r>
      <w:r w:rsidR="00E03983">
        <w:rPr>
          <w:rFonts w:ascii="Arial" w:hAnsi="Arial" w:cs="Arial"/>
          <w:color w:val="000000" w:themeColor="text1"/>
          <w:sz w:val="22"/>
          <w:szCs w:val="22"/>
        </w:rPr>
        <w:t>what to expect beforehand</w:t>
      </w:r>
      <w:r w:rsidR="273CDAD9" w:rsidRPr="2A05AA87">
        <w:rPr>
          <w:rFonts w:ascii="Arial" w:hAnsi="Arial" w:cs="Arial"/>
          <w:color w:val="000000" w:themeColor="text1"/>
          <w:sz w:val="22"/>
          <w:szCs w:val="22"/>
        </w:rPr>
        <w:t>.</w:t>
      </w:r>
      <w:r w:rsidR="00EF35B7" w:rsidRPr="2A05AA87">
        <w:rPr>
          <w:rFonts w:ascii="Arial" w:hAnsi="Arial" w:cs="Arial"/>
          <w:color w:val="000000" w:themeColor="text1"/>
          <w:sz w:val="22"/>
          <w:szCs w:val="22"/>
        </w:rPr>
        <w:t xml:space="preserve"> Should you be </w:t>
      </w:r>
      <w:r w:rsidR="00885757" w:rsidRPr="2A05AA87">
        <w:rPr>
          <w:rFonts w:ascii="Arial" w:hAnsi="Arial" w:cs="Arial"/>
          <w:color w:val="000000" w:themeColor="text1"/>
          <w:sz w:val="22"/>
          <w:szCs w:val="22"/>
        </w:rPr>
        <w:t xml:space="preserve">shortlisted for interview, we will send you out </w:t>
      </w:r>
      <w:r w:rsidR="20892893" w:rsidRPr="2A05AA87">
        <w:rPr>
          <w:rFonts w:ascii="Arial" w:hAnsi="Arial" w:cs="Arial"/>
          <w:color w:val="000000" w:themeColor="text1"/>
          <w:sz w:val="22"/>
          <w:szCs w:val="22"/>
        </w:rPr>
        <w:t>the key</w:t>
      </w:r>
      <w:r w:rsidR="00885757" w:rsidRPr="2A05AA87">
        <w:rPr>
          <w:rFonts w:ascii="Arial" w:hAnsi="Arial" w:cs="Arial"/>
          <w:color w:val="000000" w:themeColor="text1"/>
          <w:sz w:val="22"/>
          <w:szCs w:val="22"/>
        </w:rPr>
        <w:t xml:space="preserve"> questions in advance to help you prepare. Your questions will be based on the following selected key requirements of the post:</w:t>
      </w:r>
    </w:p>
    <w:p w14:paraId="409FCA7E" w14:textId="77777777" w:rsidR="00694208" w:rsidRDefault="00694208" w:rsidP="00885757">
      <w:pPr>
        <w:rPr>
          <w:rFonts w:ascii="Arial" w:hAnsi="Arial" w:cs="Arial"/>
          <w:color w:val="000000"/>
          <w:sz w:val="22"/>
          <w:szCs w:val="22"/>
        </w:rPr>
      </w:pPr>
    </w:p>
    <w:p w14:paraId="4D281E5C" w14:textId="77777777" w:rsidR="00885757" w:rsidRPr="00DB4434" w:rsidRDefault="00885757" w:rsidP="00885757">
      <w:pPr>
        <w:rPr>
          <w:rFonts w:ascii="Arial" w:hAnsi="Arial" w:cs="Arial"/>
          <w:sz w:val="22"/>
          <w:szCs w:val="22"/>
        </w:rPr>
      </w:pPr>
    </w:p>
    <w:p w14:paraId="1721A06B" w14:textId="198F3173" w:rsidR="00885757" w:rsidRPr="00237DC8" w:rsidRDefault="00885757" w:rsidP="00885757">
      <w:pPr>
        <w:spacing w:after="60"/>
        <w:rPr>
          <w:rFonts w:ascii="Arial" w:hAnsi="Arial" w:cs="Arial"/>
          <w:b/>
          <w:iCs/>
          <w:sz w:val="22"/>
          <w:szCs w:val="22"/>
          <w:u w:val="single"/>
        </w:rPr>
      </w:pPr>
      <w:r w:rsidRPr="00237DC8">
        <w:rPr>
          <w:rFonts w:ascii="Arial" w:hAnsi="Arial" w:cs="Arial"/>
          <w:b/>
          <w:iCs/>
          <w:sz w:val="22"/>
          <w:szCs w:val="22"/>
          <w:u w:val="single"/>
        </w:rPr>
        <w:t>Key Competencies:</w:t>
      </w:r>
      <w:r w:rsidR="00237DC8">
        <w:rPr>
          <w:rFonts w:ascii="Arial" w:hAnsi="Arial" w:cs="Arial"/>
          <w:b/>
          <w:iCs/>
          <w:sz w:val="22"/>
          <w:szCs w:val="22"/>
          <w:u w:val="single"/>
        </w:rPr>
        <w:t xml:space="preserve"> </w:t>
      </w:r>
    </w:p>
    <w:p w14:paraId="3E671091" w14:textId="77777777" w:rsidR="00237DC8" w:rsidRPr="00144315" w:rsidRDefault="00237DC8" w:rsidP="00237DC8">
      <w:pPr>
        <w:numPr>
          <w:ilvl w:val="0"/>
          <w:numId w:val="33"/>
        </w:numPr>
        <w:tabs>
          <w:tab w:val="clear" w:pos="720"/>
          <w:tab w:val="clear" w:pos="1440"/>
          <w:tab w:val="clear" w:pos="2160"/>
          <w:tab w:val="clear" w:pos="2880"/>
          <w:tab w:val="clear" w:pos="4680"/>
          <w:tab w:val="clear" w:pos="5400"/>
          <w:tab w:val="clear" w:pos="9000"/>
        </w:tabs>
        <w:jc w:val="left"/>
        <w:rPr>
          <w:rFonts w:ascii="Arial" w:hAnsi="Arial" w:cs="Arial"/>
          <w:sz w:val="22"/>
          <w:szCs w:val="22"/>
        </w:rPr>
      </w:pPr>
      <w:r w:rsidRPr="00144315">
        <w:rPr>
          <w:rFonts w:ascii="Arial" w:hAnsi="Arial" w:cs="Arial"/>
          <w:b/>
          <w:bCs/>
          <w:sz w:val="22"/>
          <w:szCs w:val="22"/>
        </w:rPr>
        <w:t>Planning and Organising</w:t>
      </w:r>
      <w:r w:rsidRPr="00144315">
        <w:rPr>
          <w:rFonts w:ascii="Arial" w:hAnsi="Arial" w:cs="Arial"/>
          <w:sz w:val="22"/>
          <w:szCs w:val="22"/>
        </w:rPr>
        <w:t xml:space="preserve"> - Putting plans and resources in place to achieve results</w:t>
      </w:r>
    </w:p>
    <w:p w14:paraId="5A8D3E30" w14:textId="77777777" w:rsidR="00237DC8" w:rsidRPr="00144315" w:rsidRDefault="00237DC8" w:rsidP="00237DC8">
      <w:pPr>
        <w:numPr>
          <w:ilvl w:val="0"/>
          <w:numId w:val="33"/>
        </w:numPr>
        <w:tabs>
          <w:tab w:val="clear" w:pos="720"/>
          <w:tab w:val="clear" w:pos="1440"/>
          <w:tab w:val="clear" w:pos="2160"/>
          <w:tab w:val="clear" w:pos="2880"/>
          <w:tab w:val="clear" w:pos="4680"/>
          <w:tab w:val="clear" w:pos="5400"/>
          <w:tab w:val="clear" w:pos="9000"/>
        </w:tabs>
        <w:jc w:val="left"/>
        <w:rPr>
          <w:rFonts w:ascii="Arial" w:hAnsi="Arial" w:cs="Arial"/>
          <w:sz w:val="22"/>
          <w:szCs w:val="22"/>
        </w:rPr>
      </w:pPr>
      <w:r w:rsidRPr="00144315">
        <w:rPr>
          <w:rFonts w:ascii="Arial" w:hAnsi="Arial" w:cs="Arial"/>
          <w:b/>
          <w:bCs/>
          <w:sz w:val="22"/>
          <w:szCs w:val="22"/>
        </w:rPr>
        <w:t>Achieving results</w:t>
      </w:r>
      <w:r w:rsidRPr="00144315">
        <w:rPr>
          <w:rFonts w:ascii="Arial" w:hAnsi="Arial" w:cs="Arial"/>
          <w:sz w:val="22"/>
          <w:szCs w:val="22"/>
        </w:rPr>
        <w:t xml:space="preserve"> - Focusing on the delivery of objectives</w:t>
      </w:r>
    </w:p>
    <w:p w14:paraId="77979CF6" w14:textId="77777777" w:rsidR="00237DC8" w:rsidRPr="00144315" w:rsidRDefault="00237DC8" w:rsidP="00237DC8">
      <w:pPr>
        <w:numPr>
          <w:ilvl w:val="0"/>
          <w:numId w:val="33"/>
        </w:numPr>
        <w:tabs>
          <w:tab w:val="clear" w:pos="720"/>
          <w:tab w:val="clear" w:pos="1440"/>
          <w:tab w:val="clear" w:pos="2160"/>
          <w:tab w:val="clear" w:pos="2880"/>
          <w:tab w:val="clear" w:pos="4680"/>
          <w:tab w:val="clear" w:pos="5400"/>
          <w:tab w:val="clear" w:pos="9000"/>
        </w:tabs>
        <w:jc w:val="left"/>
        <w:rPr>
          <w:rFonts w:ascii="Arial" w:hAnsi="Arial" w:cs="Arial"/>
          <w:sz w:val="22"/>
          <w:szCs w:val="22"/>
        </w:rPr>
      </w:pPr>
      <w:r w:rsidRPr="00144315">
        <w:rPr>
          <w:rFonts w:ascii="Arial" w:hAnsi="Arial" w:cs="Arial"/>
          <w:b/>
          <w:bCs/>
          <w:sz w:val="22"/>
          <w:szCs w:val="22"/>
        </w:rPr>
        <w:t>Leading a Team/Project/Task</w:t>
      </w:r>
      <w:r w:rsidRPr="00144315">
        <w:rPr>
          <w:rFonts w:ascii="Arial" w:hAnsi="Arial" w:cs="Arial"/>
          <w:sz w:val="22"/>
          <w:szCs w:val="22"/>
        </w:rPr>
        <w:t xml:space="preserve"> – Focusing on leading a Team/Project/Task or developing people.</w:t>
      </w:r>
    </w:p>
    <w:p w14:paraId="29AE295D" w14:textId="77777777" w:rsidR="00237DC8" w:rsidRPr="00237DC8" w:rsidRDefault="00237DC8" w:rsidP="00237DC8">
      <w:pPr>
        <w:pStyle w:val="ListParagraph"/>
        <w:contextualSpacing/>
        <w:jc w:val="left"/>
        <w:rPr>
          <w:rFonts w:ascii="Arial" w:hAnsi="Arial" w:cs="Arial"/>
          <w:sz w:val="22"/>
          <w:szCs w:val="22"/>
        </w:rPr>
      </w:pPr>
    </w:p>
    <w:p w14:paraId="19758C03" w14:textId="77777777" w:rsidR="00885757" w:rsidRPr="000241AD" w:rsidRDefault="00885757" w:rsidP="00885757">
      <w:pPr>
        <w:rPr>
          <w:rFonts w:ascii="Arial" w:hAnsi="Arial" w:cs="Arial"/>
          <w:sz w:val="22"/>
          <w:szCs w:val="22"/>
        </w:rPr>
      </w:pPr>
    </w:p>
    <w:p w14:paraId="4D88FD8B" w14:textId="5D01A7D5" w:rsidR="00237DC8" w:rsidRPr="00144315" w:rsidRDefault="00885757" w:rsidP="00237DC8">
      <w:pPr>
        <w:tabs>
          <w:tab w:val="clear" w:pos="2880"/>
          <w:tab w:val="clear" w:pos="4680"/>
          <w:tab w:val="clear" w:pos="5400"/>
          <w:tab w:val="clear" w:pos="9000"/>
        </w:tabs>
        <w:jc w:val="left"/>
        <w:rPr>
          <w:rFonts w:ascii="Arial" w:hAnsi="Arial" w:cs="Arial"/>
          <w:b/>
          <w:bCs/>
          <w:sz w:val="22"/>
          <w:szCs w:val="22"/>
          <w:u w:val="single"/>
        </w:rPr>
      </w:pPr>
      <w:r w:rsidRPr="00144315">
        <w:rPr>
          <w:rFonts w:ascii="Arial" w:hAnsi="Arial" w:cs="Arial"/>
          <w:b/>
          <w:bCs/>
          <w:sz w:val="22"/>
          <w:szCs w:val="22"/>
          <w:u w:val="single"/>
        </w:rPr>
        <w:t>Key Behaviours:</w:t>
      </w:r>
    </w:p>
    <w:p w14:paraId="400DE70C" w14:textId="2674C3CC" w:rsidR="00885757" w:rsidRPr="00144315" w:rsidRDefault="00885757" w:rsidP="13E1DFC8">
      <w:pPr>
        <w:pStyle w:val="ListParagraph"/>
        <w:numPr>
          <w:ilvl w:val="0"/>
          <w:numId w:val="32"/>
        </w:numPr>
        <w:tabs>
          <w:tab w:val="clear" w:pos="2880"/>
          <w:tab w:val="clear" w:pos="4680"/>
          <w:tab w:val="clear" w:pos="5400"/>
          <w:tab w:val="clear" w:pos="9000"/>
        </w:tabs>
        <w:contextualSpacing/>
        <w:jc w:val="left"/>
        <w:rPr>
          <w:rFonts w:ascii="Arial" w:hAnsi="Arial" w:cs="Arial"/>
          <w:sz w:val="22"/>
          <w:szCs w:val="22"/>
        </w:rPr>
      </w:pPr>
      <w:r w:rsidRPr="00144315">
        <w:rPr>
          <w:rFonts w:ascii="Arial" w:hAnsi="Arial" w:cs="Arial"/>
          <w:b/>
          <w:bCs/>
          <w:sz w:val="22"/>
          <w:szCs w:val="22"/>
        </w:rPr>
        <w:t xml:space="preserve">Focusing on </w:t>
      </w:r>
      <w:r w:rsidR="00D84318" w:rsidRPr="00144315">
        <w:rPr>
          <w:rFonts w:ascii="Arial" w:hAnsi="Arial" w:cs="Arial"/>
          <w:b/>
          <w:bCs/>
          <w:sz w:val="22"/>
          <w:szCs w:val="22"/>
        </w:rPr>
        <w:t>o</w:t>
      </w:r>
      <w:r w:rsidRPr="00144315">
        <w:rPr>
          <w:rFonts w:ascii="Arial" w:hAnsi="Arial" w:cs="Arial"/>
          <w:b/>
          <w:bCs/>
          <w:sz w:val="22"/>
          <w:szCs w:val="22"/>
        </w:rPr>
        <w:t xml:space="preserve">ur </w:t>
      </w:r>
      <w:r w:rsidR="00D84318" w:rsidRPr="00144315">
        <w:rPr>
          <w:rFonts w:ascii="Arial" w:hAnsi="Arial" w:cs="Arial"/>
          <w:b/>
          <w:bCs/>
          <w:sz w:val="22"/>
          <w:szCs w:val="22"/>
        </w:rPr>
        <w:t>i</w:t>
      </w:r>
      <w:r w:rsidRPr="00144315">
        <w:rPr>
          <w:rFonts w:ascii="Arial" w:hAnsi="Arial" w:cs="Arial"/>
          <w:b/>
          <w:bCs/>
          <w:sz w:val="22"/>
          <w:szCs w:val="22"/>
        </w:rPr>
        <w:t>mpact</w:t>
      </w:r>
      <w:r w:rsidRPr="00144315">
        <w:rPr>
          <w:rFonts w:ascii="Arial" w:hAnsi="Arial" w:cs="Arial"/>
          <w:sz w:val="22"/>
          <w:szCs w:val="22"/>
        </w:rPr>
        <w:t xml:space="preserve"> – Focusing our activities</w:t>
      </w:r>
      <w:r w:rsidR="00E45650" w:rsidRPr="00144315">
        <w:rPr>
          <w:rFonts w:ascii="Arial" w:hAnsi="Arial" w:cs="Arial"/>
          <w:sz w:val="22"/>
          <w:szCs w:val="22"/>
        </w:rPr>
        <w:t xml:space="preserve">, </w:t>
      </w:r>
      <w:r w:rsidR="002A44C2" w:rsidRPr="00144315">
        <w:rPr>
          <w:rFonts w:ascii="Arial" w:hAnsi="Arial" w:cs="Arial"/>
          <w:sz w:val="22"/>
          <w:szCs w:val="22"/>
        </w:rPr>
        <w:t>actions,</w:t>
      </w:r>
      <w:r w:rsidR="00E45650" w:rsidRPr="00144315">
        <w:rPr>
          <w:rFonts w:ascii="Arial" w:hAnsi="Arial" w:cs="Arial"/>
          <w:sz w:val="22"/>
          <w:szCs w:val="22"/>
        </w:rPr>
        <w:t xml:space="preserve"> and performance to </w:t>
      </w:r>
      <w:r w:rsidRPr="00144315">
        <w:rPr>
          <w:rFonts w:ascii="Arial" w:hAnsi="Arial" w:cs="Arial"/>
          <w:sz w:val="22"/>
          <w:szCs w:val="22"/>
        </w:rPr>
        <w:t xml:space="preserve">deliver </w:t>
      </w:r>
      <w:r w:rsidR="00DB373E" w:rsidRPr="00144315">
        <w:rPr>
          <w:rFonts w:ascii="Arial" w:hAnsi="Arial" w:cs="Arial"/>
          <w:sz w:val="22"/>
          <w:szCs w:val="22"/>
        </w:rPr>
        <w:t xml:space="preserve">a </w:t>
      </w:r>
      <w:r w:rsidRPr="00144315">
        <w:rPr>
          <w:rFonts w:ascii="Arial" w:hAnsi="Arial" w:cs="Arial"/>
          <w:sz w:val="22"/>
          <w:szCs w:val="22"/>
        </w:rPr>
        <w:t>wider shared impact and that work undertaken always positively impacts the wellbeing of others.</w:t>
      </w:r>
    </w:p>
    <w:p w14:paraId="706592D8" w14:textId="6AD9CDC5" w:rsidR="00885757" w:rsidRPr="00144315" w:rsidRDefault="00885757" w:rsidP="13E1DFC8">
      <w:pPr>
        <w:pStyle w:val="ListParagraph"/>
        <w:numPr>
          <w:ilvl w:val="0"/>
          <w:numId w:val="32"/>
        </w:numPr>
        <w:tabs>
          <w:tab w:val="clear" w:pos="2880"/>
          <w:tab w:val="clear" w:pos="4680"/>
          <w:tab w:val="clear" w:pos="5400"/>
          <w:tab w:val="clear" w:pos="9000"/>
        </w:tabs>
        <w:contextualSpacing/>
        <w:jc w:val="left"/>
        <w:rPr>
          <w:rFonts w:ascii="Arial" w:hAnsi="Arial" w:cs="Arial"/>
          <w:sz w:val="22"/>
          <w:szCs w:val="22"/>
        </w:rPr>
      </w:pPr>
      <w:r w:rsidRPr="00144315">
        <w:rPr>
          <w:rFonts w:ascii="Arial" w:hAnsi="Arial" w:cs="Arial"/>
          <w:b/>
          <w:bCs/>
          <w:sz w:val="22"/>
          <w:szCs w:val="22"/>
        </w:rPr>
        <w:t xml:space="preserve">Taking </w:t>
      </w:r>
      <w:r w:rsidR="00AD446D" w:rsidRPr="00144315">
        <w:rPr>
          <w:rFonts w:ascii="Arial" w:hAnsi="Arial" w:cs="Arial"/>
          <w:b/>
          <w:bCs/>
          <w:sz w:val="22"/>
          <w:szCs w:val="22"/>
        </w:rPr>
        <w:t>p</w:t>
      </w:r>
      <w:r w:rsidRPr="00144315">
        <w:rPr>
          <w:rFonts w:ascii="Arial" w:hAnsi="Arial" w:cs="Arial"/>
          <w:b/>
          <w:bCs/>
          <w:sz w:val="22"/>
          <w:szCs w:val="22"/>
        </w:rPr>
        <w:t xml:space="preserve">ersonal </w:t>
      </w:r>
      <w:r w:rsidR="00AD446D" w:rsidRPr="00144315">
        <w:rPr>
          <w:rFonts w:ascii="Arial" w:hAnsi="Arial" w:cs="Arial"/>
          <w:b/>
          <w:bCs/>
          <w:sz w:val="22"/>
          <w:szCs w:val="22"/>
        </w:rPr>
        <w:t>o</w:t>
      </w:r>
      <w:r w:rsidRPr="00144315">
        <w:rPr>
          <w:rFonts w:ascii="Arial" w:hAnsi="Arial" w:cs="Arial"/>
          <w:b/>
          <w:bCs/>
          <w:sz w:val="22"/>
          <w:szCs w:val="22"/>
        </w:rPr>
        <w:t>wnership</w:t>
      </w:r>
      <w:r w:rsidRPr="00144315">
        <w:rPr>
          <w:rFonts w:ascii="Arial" w:hAnsi="Arial" w:cs="Arial"/>
          <w:sz w:val="22"/>
          <w:szCs w:val="22"/>
        </w:rPr>
        <w:t xml:space="preserve"> – </w:t>
      </w:r>
      <w:r w:rsidR="00E45650" w:rsidRPr="00144315">
        <w:rPr>
          <w:rFonts w:ascii="Arial" w:hAnsi="Arial" w:cs="Arial"/>
          <w:sz w:val="22"/>
          <w:szCs w:val="22"/>
        </w:rPr>
        <w:t xml:space="preserve">We are the </w:t>
      </w:r>
      <w:r w:rsidR="00AD446D" w:rsidRPr="00144315">
        <w:rPr>
          <w:rFonts w:ascii="Arial" w:hAnsi="Arial" w:cs="Arial"/>
          <w:sz w:val="22"/>
          <w:szCs w:val="22"/>
        </w:rPr>
        <w:t>‘</w:t>
      </w:r>
      <w:r w:rsidR="00E45650" w:rsidRPr="00144315">
        <w:rPr>
          <w:rFonts w:ascii="Arial" w:hAnsi="Arial" w:cs="Arial"/>
          <w:sz w:val="22"/>
          <w:szCs w:val="22"/>
        </w:rPr>
        <w:t>local experts</w:t>
      </w:r>
      <w:r w:rsidR="00AD446D" w:rsidRPr="00144315">
        <w:rPr>
          <w:rFonts w:ascii="Arial" w:hAnsi="Arial" w:cs="Arial"/>
          <w:sz w:val="22"/>
          <w:szCs w:val="22"/>
        </w:rPr>
        <w:t xml:space="preserve">’ </w:t>
      </w:r>
      <w:r w:rsidR="00E45650" w:rsidRPr="00144315">
        <w:rPr>
          <w:rFonts w:ascii="Arial" w:hAnsi="Arial" w:cs="Arial"/>
          <w:sz w:val="22"/>
          <w:szCs w:val="22"/>
        </w:rPr>
        <w:t xml:space="preserve">in our area. </w:t>
      </w:r>
      <w:r w:rsidRPr="00144315">
        <w:rPr>
          <w:rFonts w:ascii="Arial" w:hAnsi="Arial" w:cs="Arial"/>
          <w:sz w:val="22"/>
          <w:szCs w:val="22"/>
        </w:rPr>
        <w:t xml:space="preserve">Recognising </w:t>
      </w:r>
      <w:r w:rsidR="00E45650" w:rsidRPr="00144315">
        <w:rPr>
          <w:rFonts w:ascii="Arial" w:hAnsi="Arial" w:cs="Arial"/>
          <w:sz w:val="22"/>
          <w:szCs w:val="22"/>
        </w:rPr>
        <w:t xml:space="preserve">this </w:t>
      </w:r>
      <w:r w:rsidRPr="00144315">
        <w:rPr>
          <w:rFonts w:ascii="Arial" w:hAnsi="Arial" w:cs="Arial"/>
          <w:sz w:val="22"/>
          <w:szCs w:val="22"/>
        </w:rPr>
        <w:t xml:space="preserve">expertise and feeling empowered to make decisions </w:t>
      </w:r>
      <w:r w:rsidR="00E45650" w:rsidRPr="00144315">
        <w:rPr>
          <w:rFonts w:ascii="Arial" w:hAnsi="Arial" w:cs="Arial"/>
          <w:sz w:val="22"/>
          <w:szCs w:val="22"/>
        </w:rPr>
        <w:t>and own</w:t>
      </w:r>
      <w:r w:rsidR="007334FB" w:rsidRPr="00144315">
        <w:rPr>
          <w:rFonts w:ascii="Arial" w:hAnsi="Arial" w:cs="Arial"/>
          <w:sz w:val="22"/>
          <w:szCs w:val="22"/>
        </w:rPr>
        <w:t>ing</w:t>
      </w:r>
      <w:r w:rsidR="00E45650" w:rsidRPr="00144315">
        <w:rPr>
          <w:rFonts w:ascii="Arial" w:hAnsi="Arial" w:cs="Arial"/>
          <w:sz w:val="22"/>
          <w:szCs w:val="22"/>
        </w:rPr>
        <w:t xml:space="preserve"> the issues </w:t>
      </w:r>
      <w:r w:rsidRPr="00144315">
        <w:rPr>
          <w:rFonts w:ascii="Arial" w:hAnsi="Arial" w:cs="Arial"/>
          <w:sz w:val="22"/>
          <w:szCs w:val="22"/>
        </w:rPr>
        <w:t>to deliver the bigger picture.</w:t>
      </w:r>
    </w:p>
    <w:p w14:paraId="3B30CE0F" w14:textId="2CA0B916" w:rsidR="00237DC8" w:rsidRPr="00144315" w:rsidRDefault="00237DC8" w:rsidP="13E1DFC8">
      <w:pPr>
        <w:pStyle w:val="ListParagraph"/>
        <w:numPr>
          <w:ilvl w:val="0"/>
          <w:numId w:val="32"/>
        </w:numPr>
        <w:tabs>
          <w:tab w:val="clear" w:pos="2880"/>
          <w:tab w:val="clear" w:pos="4680"/>
          <w:tab w:val="clear" w:pos="5400"/>
          <w:tab w:val="clear" w:pos="9000"/>
        </w:tabs>
        <w:contextualSpacing/>
        <w:jc w:val="left"/>
        <w:rPr>
          <w:rFonts w:ascii="Arial" w:hAnsi="Arial" w:cs="Arial"/>
          <w:b/>
          <w:bCs/>
          <w:sz w:val="22"/>
          <w:szCs w:val="22"/>
        </w:rPr>
      </w:pPr>
      <w:r w:rsidRPr="00144315">
        <w:rPr>
          <w:rFonts w:ascii="Arial" w:hAnsi="Arial" w:cs="Arial"/>
          <w:b/>
          <w:bCs/>
          <w:sz w:val="22"/>
          <w:szCs w:val="22"/>
        </w:rPr>
        <w:t>Exploring challenges together</w:t>
      </w:r>
      <w:r w:rsidR="00516602" w:rsidRPr="00144315">
        <w:rPr>
          <w:rFonts w:ascii="Arial" w:hAnsi="Arial" w:cs="Arial"/>
          <w:b/>
          <w:bCs/>
          <w:sz w:val="22"/>
          <w:szCs w:val="22"/>
        </w:rPr>
        <w:t xml:space="preserve"> </w:t>
      </w:r>
      <w:r w:rsidR="00F01478" w:rsidRPr="00144315">
        <w:rPr>
          <w:rFonts w:ascii="Arial" w:hAnsi="Arial" w:cs="Arial"/>
          <w:b/>
          <w:bCs/>
          <w:sz w:val="22"/>
          <w:szCs w:val="22"/>
        </w:rPr>
        <w:t xml:space="preserve">- </w:t>
      </w:r>
      <w:r w:rsidR="00865D5A" w:rsidRPr="00144315">
        <w:rPr>
          <w:rFonts w:ascii="Arial" w:hAnsi="Arial" w:cs="Arial"/>
          <w:sz w:val="22"/>
          <w:szCs w:val="22"/>
        </w:rPr>
        <w:t>Collaborating with others to solve problems to ensure the highest quality results</w:t>
      </w:r>
      <w:r w:rsidR="00F01478" w:rsidRPr="00144315">
        <w:rPr>
          <w:rFonts w:ascii="Arial" w:hAnsi="Arial" w:cs="Arial"/>
          <w:sz w:val="22"/>
          <w:szCs w:val="22"/>
        </w:rPr>
        <w:t>. O</w:t>
      </w:r>
      <w:r w:rsidR="007334FB" w:rsidRPr="00144315">
        <w:rPr>
          <w:rFonts w:ascii="Arial" w:hAnsi="Arial" w:cs="Arial"/>
          <w:sz w:val="22"/>
          <w:szCs w:val="22"/>
        </w:rPr>
        <w:t xml:space="preserve">wning our </w:t>
      </w:r>
      <w:r w:rsidR="00F01478" w:rsidRPr="00144315">
        <w:rPr>
          <w:rFonts w:ascii="Arial" w:hAnsi="Arial" w:cs="Arial"/>
          <w:sz w:val="22"/>
          <w:szCs w:val="22"/>
        </w:rPr>
        <w:t xml:space="preserve">learnings </w:t>
      </w:r>
      <w:r w:rsidR="007334FB" w:rsidRPr="00144315">
        <w:rPr>
          <w:rFonts w:ascii="Arial" w:hAnsi="Arial" w:cs="Arial"/>
          <w:sz w:val="22"/>
          <w:szCs w:val="22"/>
        </w:rPr>
        <w:t>and behaviours together rather than defending or attributing blame</w:t>
      </w:r>
      <w:r w:rsidR="00865D5A" w:rsidRPr="00144315">
        <w:rPr>
          <w:rFonts w:ascii="Arial" w:hAnsi="Arial" w:cs="Arial"/>
          <w:sz w:val="22"/>
          <w:szCs w:val="22"/>
        </w:rPr>
        <w:t>.</w:t>
      </w:r>
    </w:p>
    <w:p w14:paraId="52FF29A0" w14:textId="77777777" w:rsidR="00C86357" w:rsidRPr="009D63D4" w:rsidRDefault="00C86357" w:rsidP="009C01E1">
      <w:pPr>
        <w:spacing w:line="259" w:lineRule="auto"/>
        <w:rPr>
          <w:rFonts w:ascii="Arial" w:hAnsi="Arial" w:cs="Arial"/>
          <w:sz w:val="22"/>
          <w:szCs w:val="22"/>
        </w:rPr>
      </w:pPr>
    </w:p>
    <w:p w14:paraId="1024DD0E" w14:textId="77777777" w:rsidR="00B333F6" w:rsidRPr="001632AE" w:rsidRDefault="00295CE8" w:rsidP="00C3487F">
      <w:pPr>
        <w:tabs>
          <w:tab w:val="clear" w:pos="720"/>
        </w:tabs>
        <w:rPr>
          <w:rFonts w:ascii="Arial" w:hAnsi="Arial" w:cs="Arial"/>
          <w:b/>
          <w:color w:val="005685"/>
          <w:sz w:val="28"/>
          <w:szCs w:val="28"/>
        </w:rPr>
      </w:pPr>
      <w:r w:rsidRPr="2A05AA87">
        <w:rPr>
          <w:rFonts w:ascii="Arial" w:hAnsi="Arial" w:cs="Arial"/>
          <w:b/>
          <w:color w:val="005685"/>
          <w:sz w:val="28"/>
          <w:szCs w:val="28"/>
        </w:rPr>
        <w:t>H</w:t>
      </w:r>
      <w:r w:rsidR="0076216B" w:rsidRPr="2A05AA87">
        <w:rPr>
          <w:rFonts w:ascii="Arial" w:hAnsi="Arial" w:cs="Arial"/>
          <w:b/>
          <w:color w:val="005685"/>
          <w:sz w:val="28"/>
          <w:szCs w:val="28"/>
        </w:rPr>
        <w:t xml:space="preserve">ow to </w:t>
      </w:r>
      <w:r w:rsidR="00B333F6" w:rsidRPr="2A05AA87">
        <w:rPr>
          <w:rFonts w:ascii="Arial" w:hAnsi="Arial" w:cs="Arial"/>
          <w:b/>
          <w:color w:val="005685"/>
          <w:sz w:val="28"/>
          <w:szCs w:val="28"/>
        </w:rPr>
        <w:t>apply for this post</w:t>
      </w:r>
    </w:p>
    <w:p w14:paraId="71411509" w14:textId="77777777" w:rsidR="009352E0" w:rsidRPr="009352E0" w:rsidRDefault="009352E0" w:rsidP="009C01E1">
      <w:pPr>
        <w:tabs>
          <w:tab w:val="clear" w:pos="720"/>
        </w:tabs>
        <w:rPr>
          <w:rFonts w:ascii="Arial" w:hAnsi="Arial" w:cs="Arial"/>
          <w:b/>
          <w:i/>
          <w:szCs w:val="22"/>
        </w:rPr>
      </w:pPr>
    </w:p>
    <w:p w14:paraId="68D0E7E3" w14:textId="3419E61B" w:rsidR="007E749A" w:rsidRPr="00C05731" w:rsidRDefault="00812EDF" w:rsidP="00C05731">
      <w:pPr>
        <w:jc w:val="left"/>
        <w:rPr>
          <w:rFonts w:ascii="Arial" w:hAnsi="Arial" w:cs="Arial"/>
          <w:sz w:val="22"/>
          <w:szCs w:val="22"/>
        </w:rPr>
      </w:pPr>
      <w:r w:rsidRPr="00C05731">
        <w:rPr>
          <w:rFonts w:ascii="Arial" w:hAnsi="Arial" w:cs="Arial"/>
          <w:sz w:val="22"/>
          <w:szCs w:val="22"/>
        </w:rPr>
        <w:t>You can apply online by visiting</w:t>
      </w:r>
      <w:r w:rsidR="00A17B13" w:rsidRPr="00C05731">
        <w:rPr>
          <w:rFonts w:ascii="Arial" w:hAnsi="Arial" w:cs="Arial"/>
          <w:sz w:val="22"/>
          <w:szCs w:val="22"/>
        </w:rPr>
        <w:t xml:space="preserve"> our </w:t>
      </w:r>
      <w:hyperlink r:id="rId13" w:history="1">
        <w:r w:rsidR="00A17B13" w:rsidRPr="00C05731">
          <w:rPr>
            <w:rStyle w:val="Hyperlink"/>
            <w:rFonts w:ascii="Arial" w:hAnsi="Arial" w:cs="Arial"/>
            <w:sz w:val="22"/>
            <w:szCs w:val="22"/>
          </w:rPr>
          <w:t>vacancy page</w:t>
        </w:r>
      </w:hyperlink>
      <w:r w:rsidR="00A17B13" w:rsidRPr="00C05731">
        <w:rPr>
          <w:rFonts w:ascii="Arial" w:hAnsi="Arial" w:cs="Arial"/>
          <w:sz w:val="22"/>
          <w:szCs w:val="22"/>
        </w:rPr>
        <w:t xml:space="preserve"> on the Historic Environment Scotland website. </w:t>
      </w:r>
      <w:r w:rsidR="000D1970" w:rsidRPr="00C05731">
        <w:rPr>
          <w:rFonts w:ascii="Arial" w:hAnsi="Arial" w:cs="Arial"/>
          <w:sz w:val="22"/>
          <w:szCs w:val="22"/>
        </w:rPr>
        <w:t xml:space="preserve">If you are unable to complete an online application </w:t>
      </w:r>
      <w:r w:rsidR="00C540B5">
        <w:rPr>
          <w:rFonts w:ascii="Arial" w:hAnsi="Arial" w:cs="Arial"/>
          <w:sz w:val="22"/>
          <w:szCs w:val="22"/>
        </w:rPr>
        <w:t>process</w:t>
      </w:r>
      <w:r w:rsidR="000D1970" w:rsidRPr="00C05731">
        <w:rPr>
          <w:rFonts w:ascii="Arial" w:hAnsi="Arial" w:cs="Arial"/>
          <w:sz w:val="22"/>
          <w:szCs w:val="22"/>
        </w:rPr>
        <w:t xml:space="preserve">, please email </w:t>
      </w:r>
      <w:hyperlink r:id="rId14" w:history="1">
        <w:r w:rsidR="000D1970" w:rsidRPr="00C05731">
          <w:rPr>
            <w:rStyle w:val="Hyperlink"/>
            <w:rFonts w:ascii="Arial" w:hAnsi="Arial" w:cs="Arial"/>
            <w:sz w:val="22"/>
            <w:szCs w:val="22"/>
          </w:rPr>
          <w:t>recruit@hes.scot</w:t>
        </w:r>
      </w:hyperlink>
      <w:r w:rsidR="000D1970" w:rsidRPr="00C05731">
        <w:rPr>
          <w:rFonts w:ascii="Arial" w:hAnsi="Arial" w:cs="Arial"/>
          <w:sz w:val="22"/>
          <w:szCs w:val="22"/>
        </w:rPr>
        <w:t>, quoting the job title and recruitment reference, and we will arrange for an application form to be sent to you</w:t>
      </w:r>
      <w:r w:rsidR="00C540B5">
        <w:rPr>
          <w:rFonts w:ascii="Arial" w:hAnsi="Arial" w:cs="Arial"/>
          <w:sz w:val="22"/>
          <w:szCs w:val="22"/>
        </w:rPr>
        <w:t>. A</w:t>
      </w:r>
      <w:r w:rsidR="000D1970" w:rsidRPr="00C05731">
        <w:rPr>
          <w:rFonts w:ascii="Arial" w:hAnsi="Arial" w:cs="Arial"/>
          <w:sz w:val="22"/>
          <w:szCs w:val="22"/>
        </w:rPr>
        <w:t>lternatively</w:t>
      </w:r>
      <w:r w:rsidR="00C540B5">
        <w:rPr>
          <w:rFonts w:ascii="Arial" w:hAnsi="Arial" w:cs="Arial"/>
          <w:sz w:val="22"/>
          <w:szCs w:val="22"/>
        </w:rPr>
        <w:t>,</w:t>
      </w:r>
      <w:r w:rsidR="000D1970" w:rsidRPr="00C05731">
        <w:rPr>
          <w:rFonts w:ascii="Arial" w:hAnsi="Arial" w:cs="Arial"/>
          <w:sz w:val="22"/>
          <w:szCs w:val="22"/>
        </w:rPr>
        <w:t xml:space="preserve"> you can call 0131 668 8600 to request this.</w:t>
      </w:r>
    </w:p>
    <w:p w14:paraId="315CE5C7" w14:textId="77777777" w:rsidR="007260FC" w:rsidRPr="00C05731" w:rsidRDefault="007260FC" w:rsidP="00C05731">
      <w:pPr>
        <w:jc w:val="left"/>
        <w:rPr>
          <w:rFonts w:ascii="Arial" w:hAnsi="Arial" w:cs="Arial"/>
          <w:sz w:val="22"/>
          <w:szCs w:val="22"/>
        </w:rPr>
      </w:pPr>
    </w:p>
    <w:p w14:paraId="00045F92" w14:textId="43A08071" w:rsidR="007E749A" w:rsidRPr="00C05731" w:rsidRDefault="00BC699A" w:rsidP="00C05731">
      <w:pPr>
        <w:jc w:val="left"/>
        <w:rPr>
          <w:rFonts w:ascii="Arial" w:hAnsi="Arial" w:cs="Arial"/>
          <w:sz w:val="22"/>
          <w:szCs w:val="22"/>
        </w:rPr>
      </w:pPr>
      <w:r w:rsidRPr="00C05731">
        <w:rPr>
          <w:rFonts w:ascii="Arial" w:hAnsi="Arial" w:cs="Arial"/>
          <w:sz w:val="22"/>
          <w:szCs w:val="22"/>
        </w:rPr>
        <w:t>Guidance on completing your application can be found in the ‘How to Apply’ section in the Job Summary, please ensure that you read this to understand what should be included in your cover letter. If you are applying internally, please read our CV and Cover Letter Guidance included in the advert under the section 'Key requirements of the role'</w:t>
      </w:r>
    </w:p>
    <w:p w14:paraId="0194ADAF" w14:textId="77777777" w:rsidR="00BC699A" w:rsidRPr="00C05731" w:rsidRDefault="00BC699A" w:rsidP="00C05731">
      <w:pPr>
        <w:jc w:val="left"/>
        <w:rPr>
          <w:rFonts w:ascii="Arial" w:hAnsi="Arial" w:cs="Arial"/>
          <w:sz w:val="22"/>
          <w:szCs w:val="22"/>
        </w:rPr>
      </w:pPr>
    </w:p>
    <w:p w14:paraId="42D3272D" w14:textId="619739E3" w:rsidR="00364489" w:rsidRPr="00C05731" w:rsidRDefault="003502FD" w:rsidP="00C05731">
      <w:pPr>
        <w:jc w:val="left"/>
        <w:rPr>
          <w:rFonts w:ascii="Arial" w:hAnsi="Arial" w:cs="Arial"/>
          <w:sz w:val="22"/>
          <w:szCs w:val="22"/>
        </w:rPr>
      </w:pPr>
      <w:r w:rsidRPr="00C05731">
        <w:rPr>
          <w:rFonts w:ascii="Arial" w:hAnsi="Arial" w:cs="Arial"/>
          <w:sz w:val="22"/>
          <w:szCs w:val="22"/>
        </w:rPr>
        <w:t>Y</w:t>
      </w:r>
      <w:r w:rsidR="00812EDF" w:rsidRPr="00C05731">
        <w:rPr>
          <w:rFonts w:ascii="Arial" w:hAnsi="Arial" w:cs="Arial"/>
          <w:sz w:val="22"/>
          <w:szCs w:val="22"/>
        </w:rPr>
        <w:t xml:space="preserve">our application </w:t>
      </w:r>
      <w:r w:rsidR="007260FC" w:rsidRPr="00C05731">
        <w:rPr>
          <w:rFonts w:ascii="Arial" w:hAnsi="Arial" w:cs="Arial"/>
          <w:sz w:val="22"/>
          <w:szCs w:val="22"/>
        </w:rPr>
        <w:t>must</w:t>
      </w:r>
      <w:r w:rsidR="00812EDF" w:rsidRPr="00C05731">
        <w:rPr>
          <w:rFonts w:ascii="Arial" w:hAnsi="Arial" w:cs="Arial"/>
          <w:sz w:val="22"/>
          <w:szCs w:val="22"/>
        </w:rPr>
        <w:t xml:space="preserve"> </w:t>
      </w:r>
      <w:r w:rsidR="00265DF2" w:rsidRPr="00C05731">
        <w:rPr>
          <w:rFonts w:ascii="Arial" w:hAnsi="Arial" w:cs="Arial"/>
          <w:sz w:val="22"/>
          <w:szCs w:val="22"/>
        </w:rPr>
        <w:t>arrive</w:t>
      </w:r>
      <w:r w:rsidR="00812EDF" w:rsidRPr="00C05731">
        <w:rPr>
          <w:rFonts w:ascii="Arial" w:hAnsi="Arial" w:cs="Arial"/>
          <w:sz w:val="22"/>
          <w:szCs w:val="22"/>
        </w:rPr>
        <w:t xml:space="preserve"> </w:t>
      </w:r>
      <w:r w:rsidR="005E501A" w:rsidRPr="00C05731">
        <w:rPr>
          <w:rFonts w:ascii="Arial" w:hAnsi="Arial" w:cs="Arial"/>
          <w:sz w:val="22"/>
          <w:szCs w:val="22"/>
        </w:rPr>
        <w:t>by</w:t>
      </w:r>
      <w:r w:rsidR="00B333F6" w:rsidRPr="00C05731">
        <w:rPr>
          <w:rFonts w:ascii="Arial" w:hAnsi="Arial" w:cs="Arial"/>
          <w:sz w:val="22"/>
          <w:szCs w:val="22"/>
        </w:rPr>
        <w:t xml:space="preserve"> the advertised closing date</w:t>
      </w:r>
      <w:r w:rsidR="00812EDF" w:rsidRPr="00C05731">
        <w:rPr>
          <w:rFonts w:ascii="Arial" w:hAnsi="Arial" w:cs="Arial"/>
          <w:sz w:val="22"/>
          <w:szCs w:val="22"/>
        </w:rPr>
        <w:t>.</w:t>
      </w:r>
      <w:r w:rsidR="00B333F6" w:rsidRPr="00C05731">
        <w:rPr>
          <w:rFonts w:ascii="Arial" w:hAnsi="Arial" w:cs="Arial"/>
          <w:sz w:val="22"/>
          <w:szCs w:val="22"/>
        </w:rPr>
        <w:t xml:space="preserve"> Please note that when applying online, we will only be able to see your application once you </w:t>
      </w:r>
      <w:r w:rsidR="00C3487F" w:rsidRPr="00C05731">
        <w:rPr>
          <w:rFonts w:ascii="Arial" w:hAnsi="Arial" w:cs="Arial"/>
          <w:sz w:val="22"/>
          <w:szCs w:val="22"/>
          <w:u w:val="single"/>
        </w:rPr>
        <w:t>fully</w:t>
      </w:r>
      <w:r w:rsidR="00C3487F" w:rsidRPr="00C05731">
        <w:rPr>
          <w:rFonts w:ascii="Arial" w:hAnsi="Arial" w:cs="Arial"/>
          <w:sz w:val="22"/>
          <w:szCs w:val="22"/>
        </w:rPr>
        <w:t xml:space="preserve"> </w:t>
      </w:r>
      <w:r w:rsidR="00B333F6" w:rsidRPr="00C05731">
        <w:rPr>
          <w:rFonts w:ascii="Arial" w:hAnsi="Arial" w:cs="Arial"/>
          <w:sz w:val="22"/>
          <w:szCs w:val="22"/>
        </w:rPr>
        <w:t xml:space="preserve">submit it. </w:t>
      </w:r>
    </w:p>
    <w:p w14:paraId="53D913A1" w14:textId="4A4434BD" w:rsidR="007260FC" w:rsidRPr="00C05731" w:rsidRDefault="00812EDF" w:rsidP="00C05731">
      <w:pPr>
        <w:jc w:val="left"/>
        <w:rPr>
          <w:rFonts w:ascii="Arial" w:hAnsi="Arial" w:cs="Arial"/>
          <w:sz w:val="22"/>
          <w:szCs w:val="22"/>
        </w:rPr>
      </w:pPr>
      <w:r w:rsidRPr="00C05731">
        <w:rPr>
          <w:rFonts w:ascii="Arial" w:hAnsi="Arial" w:cs="Arial"/>
          <w:sz w:val="22"/>
          <w:szCs w:val="22"/>
        </w:rPr>
        <w:t xml:space="preserve"> </w:t>
      </w:r>
    </w:p>
    <w:p w14:paraId="49D2F75B" w14:textId="77777777" w:rsidR="007260FC" w:rsidRPr="00C05731" w:rsidRDefault="007260FC" w:rsidP="00C05731">
      <w:pPr>
        <w:jc w:val="left"/>
        <w:rPr>
          <w:rFonts w:ascii="Arial" w:hAnsi="Arial" w:cs="Arial"/>
          <w:sz w:val="22"/>
          <w:szCs w:val="22"/>
        </w:rPr>
      </w:pPr>
      <w:r w:rsidRPr="00C05731">
        <w:rPr>
          <w:rFonts w:ascii="Arial" w:hAnsi="Arial" w:cs="Arial"/>
          <w:sz w:val="22"/>
          <w:szCs w:val="22"/>
        </w:rPr>
        <w:t>Please note that, as we operate an electronic recruitment system, we will contact you via the email address that you provide in your application to inform you of the outcome of your application.</w:t>
      </w:r>
    </w:p>
    <w:p w14:paraId="3D683F2B" w14:textId="77777777" w:rsidR="00203EC2" w:rsidRPr="00C05731" w:rsidRDefault="00203EC2" w:rsidP="00C05731">
      <w:pPr>
        <w:jc w:val="left"/>
        <w:rPr>
          <w:rFonts w:ascii="Arial" w:hAnsi="Arial" w:cs="Arial"/>
          <w:sz w:val="22"/>
          <w:szCs w:val="22"/>
        </w:rPr>
      </w:pPr>
    </w:p>
    <w:p w14:paraId="79355DDA" w14:textId="2198DF90" w:rsidR="009C01E1" w:rsidRPr="00C05731" w:rsidRDefault="00203EC2" w:rsidP="00C05731">
      <w:pPr>
        <w:jc w:val="left"/>
        <w:rPr>
          <w:rFonts w:ascii="Arial" w:hAnsi="Arial" w:cs="Arial"/>
          <w:sz w:val="22"/>
          <w:szCs w:val="22"/>
        </w:rPr>
      </w:pPr>
      <w:r w:rsidRPr="00C05731">
        <w:rPr>
          <w:rFonts w:ascii="Arial" w:hAnsi="Arial" w:cs="Arial"/>
          <w:sz w:val="22"/>
          <w:szCs w:val="22"/>
        </w:rPr>
        <w:t>For further information about the post, please contact</w:t>
      </w:r>
      <w:r w:rsidR="009C01E1" w:rsidRPr="00C05731">
        <w:rPr>
          <w:rFonts w:ascii="Arial" w:hAnsi="Arial" w:cs="Arial"/>
          <w:sz w:val="22"/>
          <w:szCs w:val="22"/>
        </w:rPr>
        <w:t xml:space="preserve"> </w:t>
      </w:r>
      <w:r w:rsidR="00144315">
        <w:rPr>
          <w:rFonts w:ascii="Arial" w:hAnsi="Arial" w:cs="Arial"/>
          <w:sz w:val="22"/>
          <w:szCs w:val="22"/>
        </w:rPr>
        <w:t>Dorothy Hoskins, Head of Development v</w:t>
      </w:r>
      <w:r w:rsidR="009D63D4" w:rsidRPr="00C05731">
        <w:rPr>
          <w:rFonts w:ascii="Arial" w:hAnsi="Arial" w:cs="Arial"/>
          <w:sz w:val="22"/>
          <w:szCs w:val="22"/>
        </w:rPr>
        <w:t>ia email on</w:t>
      </w:r>
      <w:r w:rsidR="00144315">
        <w:rPr>
          <w:rFonts w:ascii="Arial" w:hAnsi="Arial" w:cs="Arial"/>
          <w:sz w:val="22"/>
          <w:szCs w:val="22"/>
        </w:rPr>
        <w:t xml:space="preserve"> </w:t>
      </w:r>
      <w:hyperlink r:id="rId15" w:history="1">
        <w:r w:rsidR="00144315" w:rsidRPr="009660A9">
          <w:rPr>
            <w:rStyle w:val="Hyperlink"/>
            <w:rFonts w:ascii="Arial" w:hAnsi="Arial" w:cs="Arial"/>
            <w:sz w:val="22"/>
            <w:szCs w:val="22"/>
          </w:rPr>
          <w:t>dorothy.hoskins@hes.scot</w:t>
        </w:r>
      </w:hyperlink>
      <w:r w:rsidR="00144315">
        <w:rPr>
          <w:rFonts w:ascii="Arial" w:hAnsi="Arial" w:cs="Arial"/>
          <w:sz w:val="22"/>
          <w:szCs w:val="22"/>
        </w:rPr>
        <w:t xml:space="preserve"> </w:t>
      </w:r>
    </w:p>
    <w:p w14:paraId="0F5E66C4" w14:textId="77777777" w:rsidR="009C01E1" w:rsidRPr="00C05731" w:rsidRDefault="009C01E1" w:rsidP="00C05731">
      <w:pPr>
        <w:pStyle w:val="NormalWeb"/>
        <w:rPr>
          <w:rFonts w:ascii="Arial" w:hAnsi="Arial" w:cs="Arial"/>
        </w:rPr>
      </w:pPr>
      <w:r w:rsidRPr="00C05731">
        <w:rPr>
          <w:rFonts w:ascii="Arial" w:hAnsi="Arial" w:cs="Arial"/>
        </w:rPr>
        <w:lastRenderedPageBreak/>
        <w:t>We are dedicated to building a workforce which is reflective of diversity within Scotland. We warmly welcome applications from candidates of all backgrounds, regardless of age, race, gender or gender identity, religious beliefs, marital status, sexual orientation, disability, or neurodiversity. In support of our Gaelic Language Plan, we welcome applications from Gaelic speakers.</w:t>
      </w:r>
    </w:p>
    <w:p w14:paraId="33991657" w14:textId="77777777" w:rsidR="00D905D4" w:rsidRDefault="00D905D4" w:rsidP="009D63D4">
      <w:pPr>
        <w:jc w:val="left"/>
        <w:rPr>
          <w:rFonts w:ascii="Arial" w:hAnsi="Arial" w:cs="Arial"/>
          <w:b/>
          <w:sz w:val="22"/>
          <w:szCs w:val="22"/>
        </w:rPr>
      </w:pPr>
    </w:p>
    <w:sectPr w:rsidR="00D905D4" w:rsidSect="009352E0">
      <w:headerReference w:type="default" r:id="rId16"/>
      <w:footerReference w:type="default" r:id="rId1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82FE2" w14:textId="77777777" w:rsidR="004904F0" w:rsidRDefault="004904F0">
      <w:r>
        <w:separator/>
      </w:r>
    </w:p>
  </w:endnote>
  <w:endnote w:type="continuationSeparator" w:id="0">
    <w:p w14:paraId="3577B0A2" w14:textId="77777777" w:rsidR="004904F0" w:rsidRDefault="004904F0">
      <w:r>
        <w:continuationSeparator/>
      </w:r>
    </w:p>
  </w:endnote>
  <w:endnote w:type="continuationNotice" w:id="1">
    <w:p w14:paraId="21D46D68" w14:textId="77777777" w:rsidR="004904F0" w:rsidRDefault="004904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34AB" w14:textId="77777777" w:rsidR="00C275EA" w:rsidRPr="00082BA0" w:rsidRDefault="00C275EA" w:rsidP="00082BA0">
    <w:pPr>
      <w:pStyle w:val="Footer"/>
      <w:rPr>
        <w:rFonts w:ascii="Arial" w:hAnsi="Arial" w:cs="Arial"/>
        <w:sz w:val="20"/>
      </w:rPr>
    </w:pPr>
    <w:r w:rsidRPr="00082BA0">
      <w:rPr>
        <w:rFonts w:ascii="Arial" w:hAnsi="Arial" w:cs="Arial"/>
        <w:sz w:val="20"/>
      </w:rPr>
      <w:t xml:space="preserve">           Historic Environment Scotland – Longmore House, Salisbury Place, Edinburgh, EH9 1SH</w:t>
    </w:r>
  </w:p>
  <w:p w14:paraId="7EDE3C77" w14:textId="77777777" w:rsidR="00C275EA" w:rsidRPr="00082BA0" w:rsidRDefault="00C275EA" w:rsidP="00082BA0">
    <w:pPr>
      <w:pStyle w:val="Footer"/>
      <w:rPr>
        <w:rFonts w:ascii="Arial" w:hAnsi="Arial" w:cs="Arial"/>
        <w:sz w:val="20"/>
      </w:rPr>
    </w:pPr>
    <w:r w:rsidRPr="00082BA0">
      <w:rPr>
        <w:rFonts w:ascii="Arial" w:hAnsi="Arial" w:cs="Arial"/>
        <w:sz w:val="20"/>
      </w:rPr>
      <w:t xml:space="preserve">           Scottish Charity No. SC045925</w:t>
    </w:r>
  </w:p>
  <w:p w14:paraId="2EC291D9" w14:textId="77777777" w:rsidR="00C275EA" w:rsidRPr="00082BA0" w:rsidRDefault="00C275EA" w:rsidP="00082BA0">
    <w:pPr>
      <w:pStyle w:val="Footer"/>
      <w:rPr>
        <w:rFonts w:ascii="Arial" w:hAnsi="Arial" w:cs="Arial"/>
        <w:sz w:val="20"/>
      </w:rPr>
    </w:pPr>
    <w:r>
      <w:rPr>
        <w:rFonts w:ascii="Arial" w:hAnsi="Arial" w:cs="Arial"/>
        <w:sz w:val="20"/>
      </w:rPr>
      <w:t xml:space="preserve">           </w:t>
    </w:r>
    <w:r w:rsidRPr="00082BA0">
      <w:rPr>
        <w:rFonts w:ascii="Arial" w:hAnsi="Arial" w:cs="Arial"/>
        <w:sz w:val="20"/>
      </w:rPr>
      <w:t>VAT No. GB 221 8680 15</w:t>
    </w:r>
  </w:p>
  <w:p w14:paraId="79620BF8" w14:textId="77777777" w:rsidR="00C275EA" w:rsidRPr="00C56A53" w:rsidRDefault="00C275EA" w:rsidP="00C56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06FB" w14:textId="77777777" w:rsidR="004904F0" w:rsidRDefault="004904F0">
      <w:r>
        <w:separator/>
      </w:r>
    </w:p>
  </w:footnote>
  <w:footnote w:type="continuationSeparator" w:id="0">
    <w:p w14:paraId="4A474A7A" w14:textId="77777777" w:rsidR="004904F0" w:rsidRDefault="004904F0">
      <w:r>
        <w:continuationSeparator/>
      </w:r>
    </w:p>
  </w:footnote>
  <w:footnote w:type="continuationNotice" w:id="1">
    <w:p w14:paraId="3D90B000" w14:textId="77777777" w:rsidR="004904F0" w:rsidRDefault="004904F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1816" w14:textId="56C370DE" w:rsidR="00C275EA" w:rsidRPr="0067486A" w:rsidRDefault="001E678B" w:rsidP="0044567D">
    <w:pPr>
      <w:pStyle w:val="Header"/>
      <w:tabs>
        <w:tab w:val="clear" w:pos="4153"/>
        <w:tab w:val="clear" w:pos="8306"/>
        <w:tab w:val="center" w:pos="4500"/>
        <w:tab w:val="right" w:pos="9000"/>
      </w:tabs>
      <w:jc w:val="right"/>
      <w:rPr>
        <w:sz w:val="20"/>
      </w:rPr>
    </w:pPr>
    <w:r w:rsidRPr="00812862">
      <w:rPr>
        <w:rFonts w:ascii="Arial" w:hAnsi="Arial" w:cs="Arial"/>
        <w:noProof/>
        <w:sz w:val="56"/>
      </w:rPr>
      <w:drawing>
        <wp:inline distT="0" distB="0" distL="0" distR="0" wp14:anchorId="3B5E45F0" wp14:editId="58FF5742">
          <wp:extent cx="2622550" cy="39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2550" cy="393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363F7F"/>
    <w:multiLevelType w:val="hybridMultilevel"/>
    <w:tmpl w:val="56BA8EDE"/>
    <w:lvl w:ilvl="0" w:tplc="0809000F">
      <w:start w:val="1"/>
      <w:numFmt w:val="decimal"/>
      <w:lvlText w:val="%1."/>
      <w:lvlJc w:val="left"/>
      <w:pPr>
        <w:ind w:left="781" w:hanging="360"/>
      </w:pPr>
      <w:rPr>
        <w:rFonts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 w15:restartNumberingAfterBreak="0">
    <w:nsid w:val="004C1A24"/>
    <w:multiLevelType w:val="hybridMultilevel"/>
    <w:tmpl w:val="FE5E1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B42E0"/>
    <w:multiLevelType w:val="hybridMultilevel"/>
    <w:tmpl w:val="7BD4064C"/>
    <w:lvl w:ilvl="0" w:tplc="49A8229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42855"/>
    <w:multiLevelType w:val="hybridMultilevel"/>
    <w:tmpl w:val="0E763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42628"/>
    <w:multiLevelType w:val="hybridMultilevel"/>
    <w:tmpl w:val="C3DEC982"/>
    <w:lvl w:ilvl="0" w:tplc="49A8229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87B58"/>
    <w:multiLevelType w:val="hybridMultilevel"/>
    <w:tmpl w:val="65EEDAF6"/>
    <w:lvl w:ilvl="0" w:tplc="49A8229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33A85"/>
    <w:multiLevelType w:val="hybridMultilevel"/>
    <w:tmpl w:val="8308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73024C"/>
    <w:multiLevelType w:val="hybridMultilevel"/>
    <w:tmpl w:val="A88CA86C"/>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9" w15:restartNumberingAfterBreak="0">
    <w:nsid w:val="26846040"/>
    <w:multiLevelType w:val="hybridMultilevel"/>
    <w:tmpl w:val="AAF89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36F2A"/>
    <w:multiLevelType w:val="hybridMultilevel"/>
    <w:tmpl w:val="5C7EBA8A"/>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D25DFD"/>
    <w:multiLevelType w:val="hybridMultilevel"/>
    <w:tmpl w:val="DC1E2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90F8B"/>
    <w:multiLevelType w:val="hybridMultilevel"/>
    <w:tmpl w:val="EAA430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AA3A8A"/>
    <w:multiLevelType w:val="hybridMultilevel"/>
    <w:tmpl w:val="F8EE5E6A"/>
    <w:lvl w:ilvl="0" w:tplc="49A8229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F476F6"/>
    <w:multiLevelType w:val="hybridMultilevel"/>
    <w:tmpl w:val="3F724996"/>
    <w:lvl w:ilvl="0" w:tplc="49A822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86694"/>
    <w:multiLevelType w:val="hybridMultilevel"/>
    <w:tmpl w:val="F0C076B8"/>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500059"/>
    <w:multiLevelType w:val="hybridMultilevel"/>
    <w:tmpl w:val="28EC6210"/>
    <w:lvl w:ilvl="0" w:tplc="12826F90">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D2C033D"/>
    <w:multiLevelType w:val="hybridMultilevel"/>
    <w:tmpl w:val="F170D64C"/>
    <w:lvl w:ilvl="0" w:tplc="A82E9E92">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32933"/>
    <w:multiLevelType w:val="hybridMultilevel"/>
    <w:tmpl w:val="AA48F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22B9F"/>
    <w:multiLevelType w:val="hybridMultilevel"/>
    <w:tmpl w:val="6466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B65785"/>
    <w:multiLevelType w:val="hybridMultilevel"/>
    <w:tmpl w:val="B2166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2E6CD5"/>
    <w:multiLevelType w:val="hybridMultilevel"/>
    <w:tmpl w:val="D760F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BD3998"/>
    <w:multiLevelType w:val="hybridMultilevel"/>
    <w:tmpl w:val="7250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0D6942"/>
    <w:multiLevelType w:val="hybridMultilevel"/>
    <w:tmpl w:val="87DE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E05846"/>
    <w:multiLevelType w:val="multilevel"/>
    <w:tmpl w:val="91E2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B62C86"/>
    <w:multiLevelType w:val="hybridMultilevel"/>
    <w:tmpl w:val="75B6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9C2826"/>
    <w:multiLevelType w:val="multilevel"/>
    <w:tmpl w:val="CFCE9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CB1FD8"/>
    <w:multiLevelType w:val="hybridMultilevel"/>
    <w:tmpl w:val="9EAA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F45A8C"/>
    <w:multiLevelType w:val="hybridMultilevel"/>
    <w:tmpl w:val="DCF6438A"/>
    <w:lvl w:ilvl="0" w:tplc="49A82292">
      <w:numFmt w:val="bullet"/>
      <w:lvlText w:val="•"/>
      <w:lvlJc w:val="left"/>
      <w:pPr>
        <w:ind w:left="781" w:hanging="360"/>
      </w:pPr>
      <w:rPr>
        <w:rFonts w:ascii="Arial" w:eastAsia="Times New Roman" w:hAnsi="Arial" w:cs="Aria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9" w15:restartNumberingAfterBreak="0">
    <w:nsid w:val="59F26A37"/>
    <w:multiLevelType w:val="hybridMultilevel"/>
    <w:tmpl w:val="120A8FF6"/>
    <w:lvl w:ilvl="0" w:tplc="49A822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372885"/>
    <w:multiLevelType w:val="hybridMultilevel"/>
    <w:tmpl w:val="46F0F8A0"/>
    <w:lvl w:ilvl="0" w:tplc="A82E9E92">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28A9C5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DE614D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BFEAAF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4CAE8F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0A6D07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8865FC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F9C5FE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D70DE1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C1B4985"/>
    <w:multiLevelType w:val="hybridMultilevel"/>
    <w:tmpl w:val="7564D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DE679E"/>
    <w:multiLevelType w:val="multilevel"/>
    <w:tmpl w:val="EBC442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5F0A40C8"/>
    <w:multiLevelType w:val="hybridMultilevel"/>
    <w:tmpl w:val="EE9A4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1F3555"/>
    <w:multiLevelType w:val="hybridMultilevel"/>
    <w:tmpl w:val="9CC48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6" w15:restartNumberingAfterBreak="0">
    <w:nsid w:val="671E448F"/>
    <w:multiLevelType w:val="hybridMultilevel"/>
    <w:tmpl w:val="D916BFE4"/>
    <w:lvl w:ilvl="0" w:tplc="00A4EFBE">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59E709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DA8ADC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E609BC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DD65E6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19064D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E0CB4D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C22833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73411A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7267AB9"/>
    <w:multiLevelType w:val="hybridMultilevel"/>
    <w:tmpl w:val="CA38584A"/>
    <w:lvl w:ilvl="0" w:tplc="A82E9E92">
      <w:start w:val="1"/>
      <w:numFmt w:val="bullet"/>
      <w:lvlText w:val="•"/>
      <w:lvlJc w:val="left"/>
      <w:pPr>
        <w:ind w:left="644"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6BB00F86"/>
    <w:multiLevelType w:val="hybridMultilevel"/>
    <w:tmpl w:val="5A6E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5236BD"/>
    <w:multiLevelType w:val="hybridMultilevel"/>
    <w:tmpl w:val="73B0C1EC"/>
    <w:lvl w:ilvl="0" w:tplc="12826F90">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24216DD"/>
    <w:multiLevelType w:val="hybridMultilevel"/>
    <w:tmpl w:val="BD60B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AE2082"/>
    <w:multiLevelType w:val="hybridMultilevel"/>
    <w:tmpl w:val="A39C03AE"/>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F14848"/>
    <w:multiLevelType w:val="hybridMultilevel"/>
    <w:tmpl w:val="88E8C2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A4916B9"/>
    <w:multiLevelType w:val="hybridMultilevel"/>
    <w:tmpl w:val="7230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653E97"/>
    <w:multiLevelType w:val="hybridMultilevel"/>
    <w:tmpl w:val="AD808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C5B05C3"/>
    <w:multiLevelType w:val="hybridMultilevel"/>
    <w:tmpl w:val="3168E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F77B2D"/>
    <w:multiLevelType w:val="hybridMultilevel"/>
    <w:tmpl w:val="CD26A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974630">
    <w:abstractNumId w:val="35"/>
  </w:num>
  <w:num w:numId="2" w16cid:durableId="1908494730">
    <w:abstractNumId w:val="0"/>
  </w:num>
  <w:num w:numId="3" w16cid:durableId="1856378576">
    <w:abstractNumId w:val="0"/>
  </w:num>
  <w:num w:numId="4" w16cid:durableId="1360352880">
    <w:abstractNumId w:val="0"/>
  </w:num>
  <w:num w:numId="5" w16cid:durableId="518009393">
    <w:abstractNumId w:val="21"/>
  </w:num>
  <w:num w:numId="6" w16cid:durableId="287400730">
    <w:abstractNumId w:val="12"/>
  </w:num>
  <w:num w:numId="7" w16cid:durableId="1676229284">
    <w:abstractNumId w:val="15"/>
  </w:num>
  <w:num w:numId="8" w16cid:durableId="1681397209">
    <w:abstractNumId w:val="41"/>
  </w:num>
  <w:num w:numId="9" w16cid:durableId="1973636115">
    <w:abstractNumId w:val="10"/>
  </w:num>
  <w:num w:numId="10" w16cid:durableId="1001272020">
    <w:abstractNumId w:val="45"/>
  </w:num>
  <w:num w:numId="11" w16cid:durableId="1133016881">
    <w:abstractNumId w:val="8"/>
  </w:num>
  <w:num w:numId="12" w16cid:durableId="597521566">
    <w:abstractNumId w:val="46"/>
  </w:num>
  <w:num w:numId="13" w16cid:durableId="1889098467">
    <w:abstractNumId w:val="10"/>
  </w:num>
  <w:num w:numId="14" w16cid:durableId="199974671">
    <w:abstractNumId w:val="40"/>
  </w:num>
  <w:num w:numId="15" w16cid:durableId="1779106061">
    <w:abstractNumId w:val="18"/>
  </w:num>
  <w:num w:numId="16" w16cid:durableId="1582056590">
    <w:abstractNumId w:val="34"/>
  </w:num>
  <w:num w:numId="17" w16cid:durableId="1183711318">
    <w:abstractNumId w:val="42"/>
  </w:num>
  <w:num w:numId="18" w16cid:durableId="1078670466">
    <w:abstractNumId w:val="4"/>
  </w:num>
  <w:num w:numId="19" w16cid:durableId="93481504">
    <w:abstractNumId w:val="5"/>
  </w:num>
  <w:num w:numId="20" w16cid:durableId="411240598">
    <w:abstractNumId w:val="6"/>
  </w:num>
  <w:num w:numId="21" w16cid:durableId="79377288">
    <w:abstractNumId w:val="3"/>
  </w:num>
  <w:num w:numId="22" w16cid:durableId="818573775">
    <w:abstractNumId w:val="1"/>
  </w:num>
  <w:num w:numId="23" w16cid:durableId="1702436493">
    <w:abstractNumId w:val="28"/>
  </w:num>
  <w:num w:numId="24" w16cid:durableId="515392312">
    <w:abstractNumId w:val="14"/>
  </w:num>
  <w:num w:numId="25" w16cid:durableId="1586305372">
    <w:abstractNumId w:val="29"/>
  </w:num>
  <w:num w:numId="26" w16cid:durableId="2100564954">
    <w:abstractNumId w:val="13"/>
  </w:num>
  <w:num w:numId="27" w16cid:durableId="35349086">
    <w:abstractNumId w:val="16"/>
  </w:num>
  <w:num w:numId="28" w16cid:durableId="1969389024">
    <w:abstractNumId w:val="39"/>
  </w:num>
  <w:num w:numId="29" w16cid:durableId="311371637">
    <w:abstractNumId w:val="30"/>
  </w:num>
  <w:num w:numId="30" w16cid:durableId="796992083">
    <w:abstractNumId w:val="36"/>
  </w:num>
  <w:num w:numId="31" w16cid:durableId="1815365389">
    <w:abstractNumId w:val="23"/>
  </w:num>
  <w:num w:numId="32" w16cid:durableId="2050641152">
    <w:abstractNumId w:val="17"/>
  </w:num>
  <w:num w:numId="33" w16cid:durableId="1881358352">
    <w:abstractNumId w:val="37"/>
  </w:num>
  <w:num w:numId="34" w16cid:durableId="1286695167">
    <w:abstractNumId w:val="20"/>
  </w:num>
  <w:num w:numId="35" w16cid:durableId="1926453444">
    <w:abstractNumId w:val="25"/>
  </w:num>
  <w:num w:numId="36" w16cid:durableId="1108161354">
    <w:abstractNumId w:val="11"/>
  </w:num>
  <w:num w:numId="37" w16cid:durableId="2137135321">
    <w:abstractNumId w:val="33"/>
  </w:num>
  <w:num w:numId="38" w16cid:durableId="1227256042">
    <w:abstractNumId w:val="27"/>
  </w:num>
  <w:num w:numId="39" w16cid:durableId="1080637281">
    <w:abstractNumId w:val="38"/>
  </w:num>
  <w:num w:numId="40" w16cid:durableId="763110733">
    <w:abstractNumId w:val="22"/>
  </w:num>
  <w:num w:numId="41" w16cid:durableId="1674799949">
    <w:abstractNumId w:val="7"/>
  </w:num>
  <w:num w:numId="42" w16cid:durableId="868106320">
    <w:abstractNumId w:val="19"/>
  </w:num>
  <w:num w:numId="43" w16cid:durableId="1261596373">
    <w:abstractNumId w:val="9"/>
  </w:num>
  <w:num w:numId="44" w16cid:durableId="858006390">
    <w:abstractNumId w:val="31"/>
  </w:num>
  <w:num w:numId="45" w16cid:durableId="767655902">
    <w:abstractNumId w:val="43"/>
  </w:num>
  <w:num w:numId="46" w16cid:durableId="157694881">
    <w:abstractNumId w:val="26"/>
  </w:num>
  <w:num w:numId="47" w16cid:durableId="114641904">
    <w:abstractNumId w:val="44"/>
  </w:num>
  <w:num w:numId="48" w16cid:durableId="1758280657">
    <w:abstractNumId w:val="32"/>
  </w:num>
  <w:num w:numId="49" w16cid:durableId="770853571">
    <w:abstractNumId w:val="24"/>
  </w:num>
  <w:num w:numId="50" w16cid:durableId="717778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none [2894]">
      <v:fill color="none [289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CB"/>
    <w:rsid w:val="00005EB5"/>
    <w:rsid w:val="00006288"/>
    <w:rsid w:val="00007A7F"/>
    <w:rsid w:val="00011FC5"/>
    <w:rsid w:val="00016EB6"/>
    <w:rsid w:val="00034055"/>
    <w:rsid w:val="000413E5"/>
    <w:rsid w:val="0004224C"/>
    <w:rsid w:val="00047670"/>
    <w:rsid w:val="00052B41"/>
    <w:rsid w:val="00052D2F"/>
    <w:rsid w:val="00057B33"/>
    <w:rsid w:val="00060AF3"/>
    <w:rsid w:val="00063E58"/>
    <w:rsid w:val="00064745"/>
    <w:rsid w:val="00065703"/>
    <w:rsid w:val="00065A12"/>
    <w:rsid w:val="00065CBD"/>
    <w:rsid w:val="00066D8C"/>
    <w:rsid w:val="0006784A"/>
    <w:rsid w:val="00075589"/>
    <w:rsid w:val="00075AFC"/>
    <w:rsid w:val="000820F5"/>
    <w:rsid w:val="00082134"/>
    <w:rsid w:val="00082BA0"/>
    <w:rsid w:val="0008414C"/>
    <w:rsid w:val="0008566C"/>
    <w:rsid w:val="00086AFD"/>
    <w:rsid w:val="00087B22"/>
    <w:rsid w:val="00091122"/>
    <w:rsid w:val="00091825"/>
    <w:rsid w:val="00091A63"/>
    <w:rsid w:val="00091AA4"/>
    <w:rsid w:val="00094487"/>
    <w:rsid w:val="00097D05"/>
    <w:rsid w:val="000B25B7"/>
    <w:rsid w:val="000B3F9D"/>
    <w:rsid w:val="000B74B0"/>
    <w:rsid w:val="000C0476"/>
    <w:rsid w:val="000D1970"/>
    <w:rsid w:val="000D1A1B"/>
    <w:rsid w:val="000D226E"/>
    <w:rsid w:val="000D4EE0"/>
    <w:rsid w:val="000D5C8F"/>
    <w:rsid w:val="000F1DC2"/>
    <w:rsid w:val="000F546D"/>
    <w:rsid w:val="000F54DA"/>
    <w:rsid w:val="000F72B1"/>
    <w:rsid w:val="000F7B77"/>
    <w:rsid w:val="001013FB"/>
    <w:rsid w:val="00102F1B"/>
    <w:rsid w:val="00103A90"/>
    <w:rsid w:val="00104978"/>
    <w:rsid w:val="001100F6"/>
    <w:rsid w:val="00113BAD"/>
    <w:rsid w:val="0011427E"/>
    <w:rsid w:val="00117C9E"/>
    <w:rsid w:val="001219B0"/>
    <w:rsid w:val="00127D08"/>
    <w:rsid w:val="001341A6"/>
    <w:rsid w:val="001345D0"/>
    <w:rsid w:val="00144315"/>
    <w:rsid w:val="00144EEE"/>
    <w:rsid w:val="00145CB9"/>
    <w:rsid w:val="001513A8"/>
    <w:rsid w:val="00157346"/>
    <w:rsid w:val="00160849"/>
    <w:rsid w:val="00161B03"/>
    <w:rsid w:val="001630CC"/>
    <w:rsid w:val="001632AE"/>
    <w:rsid w:val="0016631C"/>
    <w:rsid w:val="00171031"/>
    <w:rsid w:val="00173B81"/>
    <w:rsid w:val="00175E8D"/>
    <w:rsid w:val="0018577D"/>
    <w:rsid w:val="001919EC"/>
    <w:rsid w:val="00192DC7"/>
    <w:rsid w:val="00195509"/>
    <w:rsid w:val="00196B18"/>
    <w:rsid w:val="00196E08"/>
    <w:rsid w:val="001972F9"/>
    <w:rsid w:val="001A2C54"/>
    <w:rsid w:val="001A3940"/>
    <w:rsid w:val="001A55B8"/>
    <w:rsid w:val="001B031C"/>
    <w:rsid w:val="001B075E"/>
    <w:rsid w:val="001B59AD"/>
    <w:rsid w:val="001B5CD8"/>
    <w:rsid w:val="001B7A11"/>
    <w:rsid w:val="001C0752"/>
    <w:rsid w:val="001C2BE3"/>
    <w:rsid w:val="001E3B86"/>
    <w:rsid w:val="001E42C2"/>
    <w:rsid w:val="001E5340"/>
    <w:rsid w:val="001E678B"/>
    <w:rsid w:val="001E755E"/>
    <w:rsid w:val="001F13B1"/>
    <w:rsid w:val="001F2676"/>
    <w:rsid w:val="001F57EA"/>
    <w:rsid w:val="00200DC2"/>
    <w:rsid w:val="00203EC2"/>
    <w:rsid w:val="0021025B"/>
    <w:rsid w:val="0021282D"/>
    <w:rsid w:val="00221236"/>
    <w:rsid w:val="00225380"/>
    <w:rsid w:val="00231893"/>
    <w:rsid w:val="002339F2"/>
    <w:rsid w:val="00237DC8"/>
    <w:rsid w:val="00237F7B"/>
    <w:rsid w:val="00241621"/>
    <w:rsid w:val="0024204D"/>
    <w:rsid w:val="002521F0"/>
    <w:rsid w:val="002531C5"/>
    <w:rsid w:val="00255501"/>
    <w:rsid w:val="0025654F"/>
    <w:rsid w:val="002618D0"/>
    <w:rsid w:val="00261BF5"/>
    <w:rsid w:val="00262890"/>
    <w:rsid w:val="00265DF2"/>
    <w:rsid w:val="002849ED"/>
    <w:rsid w:val="002868B4"/>
    <w:rsid w:val="00286B48"/>
    <w:rsid w:val="00292C78"/>
    <w:rsid w:val="00292D16"/>
    <w:rsid w:val="002932AA"/>
    <w:rsid w:val="002948EC"/>
    <w:rsid w:val="00295CE8"/>
    <w:rsid w:val="0029756C"/>
    <w:rsid w:val="002A44C2"/>
    <w:rsid w:val="002B12F6"/>
    <w:rsid w:val="002B2513"/>
    <w:rsid w:val="002B4842"/>
    <w:rsid w:val="002C2E40"/>
    <w:rsid w:val="002C2E8C"/>
    <w:rsid w:val="002C3C10"/>
    <w:rsid w:val="002C52BC"/>
    <w:rsid w:val="002D1370"/>
    <w:rsid w:val="002D24FD"/>
    <w:rsid w:val="002D2CD1"/>
    <w:rsid w:val="002F00BB"/>
    <w:rsid w:val="002F2CAB"/>
    <w:rsid w:val="002F317D"/>
    <w:rsid w:val="002F365F"/>
    <w:rsid w:val="002F37F7"/>
    <w:rsid w:val="002F3B3F"/>
    <w:rsid w:val="002F7C20"/>
    <w:rsid w:val="003024FB"/>
    <w:rsid w:val="0030337F"/>
    <w:rsid w:val="00313470"/>
    <w:rsid w:val="00313AFB"/>
    <w:rsid w:val="003208C8"/>
    <w:rsid w:val="003214D8"/>
    <w:rsid w:val="00322220"/>
    <w:rsid w:val="00323028"/>
    <w:rsid w:val="0032382D"/>
    <w:rsid w:val="00331237"/>
    <w:rsid w:val="0033417D"/>
    <w:rsid w:val="00336205"/>
    <w:rsid w:val="0033653B"/>
    <w:rsid w:val="00337065"/>
    <w:rsid w:val="00342966"/>
    <w:rsid w:val="003475A5"/>
    <w:rsid w:val="003502FD"/>
    <w:rsid w:val="00350946"/>
    <w:rsid w:val="00355170"/>
    <w:rsid w:val="00356A7D"/>
    <w:rsid w:val="00360F52"/>
    <w:rsid w:val="003614CB"/>
    <w:rsid w:val="00362336"/>
    <w:rsid w:val="00362BA0"/>
    <w:rsid w:val="003630E3"/>
    <w:rsid w:val="00364489"/>
    <w:rsid w:val="0036580E"/>
    <w:rsid w:val="0037570C"/>
    <w:rsid w:val="00375D77"/>
    <w:rsid w:val="003764BC"/>
    <w:rsid w:val="003774C2"/>
    <w:rsid w:val="00377900"/>
    <w:rsid w:val="00383584"/>
    <w:rsid w:val="00384081"/>
    <w:rsid w:val="00385141"/>
    <w:rsid w:val="0039033B"/>
    <w:rsid w:val="00394F2C"/>
    <w:rsid w:val="0039715A"/>
    <w:rsid w:val="003A080C"/>
    <w:rsid w:val="003A2B22"/>
    <w:rsid w:val="003A6F79"/>
    <w:rsid w:val="003B29CF"/>
    <w:rsid w:val="003B2C80"/>
    <w:rsid w:val="003B60E3"/>
    <w:rsid w:val="003C709D"/>
    <w:rsid w:val="003C7EB2"/>
    <w:rsid w:val="003D30AB"/>
    <w:rsid w:val="003D4401"/>
    <w:rsid w:val="003D784F"/>
    <w:rsid w:val="003E0B28"/>
    <w:rsid w:val="003E33F6"/>
    <w:rsid w:val="003F0B92"/>
    <w:rsid w:val="003F122A"/>
    <w:rsid w:val="003F21C5"/>
    <w:rsid w:val="003F2479"/>
    <w:rsid w:val="003F2CE6"/>
    <w:rsid w:val="003F3A56"/>
    <w:rsid w:val="003F4973"/>
    <w:rsid w:val="003F6471"/>
    <w:rsid w:val="00400EF1"/>
    <w:rsid w:val="00403141"/>
    <w:rsid w:val="004042F5"/>
    <w:rsid w:val="0041629F"/>
    <w:rsid w:val="00416A58"/>
    <w:rsid w:val="00430856"/>
    <w:rsid w:val="00431428"/>
    <w:rsid w:val="00432FA2"/>
    <w:rsid w:val="00433138"/>
    <w:rsid w:val="00434024"/>
    <w:rsid w:val="0044383B"/>
    <w:rsid w:val="0044567D"/>
    <w:rsid w:val="00452214"/>
    <w:rsid w:val="00454235"/>
    <w:rsid w:val="0045753A"/>
    <w:rsid w:val="0046324A"/>
    <w:rsid w:val="00465494"/>
    <w:rsid w:val="00470357"/>
    <w:rsid w:val="00472085"/>
    <w:rsid w:val="0047499F"/>
    <w:rsid w:val="00475866"/>
    <w:rsid w:val="00476D9F"/>
    <w:rsid w:val="004805E0"/>
    <w:rsid w:val="00480E13"/>
    <w:rsid w:val="00483489"/>
    <w:rsid w:val="00485163"/>
    <w:rsid w:val="004901A8"/>
    <w:rsid w:val="004904F0"/>
    <w:rsid w:val="004905B3"/>
    <w:rsid w:val="00491F4D"/>
    <w:rsid w:val="004928BF"/>
    <w:rsid w:val="00493AC7"/>
    <w:rsid w:val="0049531A"/>
    <w:rsid w:val="00495BBB"/>
    <w:rsid w:val="00496D46"/>
    <w:rsid w:val="00497781"/>
    <w:rsid w:val="004B45A2"/>
    <w:rsid w:val="004B480F"/>
    <w:rsid w:val="004C0CCB"/>
    <w:rsid w:val="004D2425"/>
    <w:rsid w:val="004D6F60"/>
    <w:rsid w:val="004E4B36"/>
    <w:rsid w:val="004F13C3"/>
    <w:rsid w:val="00503526"/>
    <w:rsid w:val="0050368C"/>
    <w:rsid w:val="005040C8"/>
    <w:rsid w:val="00516602"/>
    <w:rsid w:val="00521083"/>
    <w:rsid w:val="00524411"/>
    <w:rsid w:val="00532FF8"/>
    <w:rsid w:val="0053532F"/>
    <w:rsid w:val="005356EC"/>
    <w:rsid w:val="005412FA"/>
    <w:rsid w:val="0054656E"/>
    <w:rsid w:val="00547124"/>
    <w:rsid w:val="00547A6B"/>
    <w:rsid w:val="0055791E"/>
    <w:rsid w:val="00567CD7"/>
    <w:rsid w:val="00570C11"/>
    <w:rsid w:val="00570C88"/>
    <w:rsid w:val="00571D97"/>
    <w:rsid w:val="00572B20"/>
    <w:rsid w:val="00572ED3"/>
    <w:rsid w:val="00573331"/>
    <w:rsid w:val="005736C8"/>
    <w:rsid w:val="005778DE"/>
    <w:rsid w:val="00587211"/>
    <w:rsid w:val="00587F88"/>
    <w:rsid w:val="00590E93"/>
    <w:rsid w:val="00593B74"/>
    <w:rsid w:val="005945D4"/>
    <w:rsid w:val="005A4321"/>
    <w:rsid w:val="005A47FC"/>
    <w:rsid w:val="005A51FB"/>
    <w:rsid w:val="005A5B1F"/>
    <w:rsid w:val="005A60A0"/>
    <w:rsid w:val="005A7E2D"/>
    <w:rsid w:val="005B30C2"/>
    <w:rsid w:val="005C5A1B"/>
    <w:rsid w:val="005C5AAF"/>
    <w:rsid w:val="005C7437"/>
    <w:rsid w:val="005D1206"/>
    <w:rsid w:val="005D7F41"/>
    <w:rsid w:val="005E0BD7"/>
    <w:rsid w:val="005E4B09"/>
    <w:rsid w:val="005E501A"/>
    <w:rsid w:val="005F19A5"/>
    <w:rsid w:val="005F3636"/>
    <w:rsid w:val="00604B93"/>
    <w:rsid w:val="00605CE7"/>
    <w:rsid w:val="006207D2"/>
    <w:rsid w:val="0062393C"/>
    <w:rsid w:val="006334FF"/>
    <w:rsid w:val="00634398"/>
    <w:rsid w:val="0064289F"/>
    <w:rsid w:val="00642DF3"/>
    <w:rsid w:val="00647C9F"/>
    <w:rsid w:val="00652883"/>
    <w:rsid w:val="006532C6"/>
    <w:rsid w:val="00656564"/>
    <w:rsid w:val="0065710E"/>
    <w:rsid w:val="00660F8E"/>
    <w:rsid w:val="00664885"/>
    <w:rsid w:val="0066518A"/>
    <w:rsid w:val="00667FC4"/>
    <w:rsid w:val="00671D72"/>
    <w:rsid w:val="0067486A"/>
    <w:rsid w:val="00681A10"/>
    <w:rsid w:val="006830A9"/>
    <w:rsid w:val="00694208"/>
    <w:rsid w:val="006A30AE"/>
    <w:rsid w:val="006A3E55"/>
    <w:rsid w:val="006A4374"/>
    <w:rsid w:val="006A461C"/>
    <w:rsid w:val="006A5F7E"/>
    <w:rsid w:val="006A660B"/>
    <w:rsid w:val="006B50DC"/>
    <w:rsid w:val="006C1A70"/>
    <w:rsid w:val="006C511B"/>
    <w:rsid w:val="006D01C4"/>
    <w:rsid w:val="006D74B8"/>
    <w:rsid w:val="006F53A6"/>
    <w:rsid w:val="006F6076"/>
    <w:rsid w:val="007226E3"/>
    <w:rsid w:val="00723BA5"/>
    <w:rsid w:val="007260FC"/>
    <w:rsid w:val="0072740D"/>
    <w:rsid w:val="0073170D"/>
    <w:rsid w:val="007334FB"/>
    <w:rsid w:val="00733E1B"/>
    <w:rsid w:val="007350FF"/>
    <w:rsid w:val="00735605"/>
    <w:rsid w:val="007373F8"/>
    <w:rsid w:val="0074141F"/>
    <w:rsid w:val="00752965"/>
    <w:rsid w:val="00756849"/>
    <w:rsid w:val="007614F4"/>
    <w:rsid w:val="0076216B"/>
    <w:rsid w:val="0077152C"/>
    <w:rsid w:val="0077759B"/>
    <w:rsid w:val="00784019"/>
    <w:rsid w:val="0079231E"/>
    <w:rsid w:val="007968A0"/>
    <w:rsid w:val="007A4B09"/>
    <w:rsid w:val="007A5967"/>
    <w:rsid w:val="007B6E62"/>
    <w:rsid w:val="007C0E2E"/>
    <w:rsid w:val="007C40B7"/>
    <w:rsid w:val="007C59F2"/>
    <w:rsid w:val="007D2449"/>
    <w:rsid w:val="007D308D"/>
    <w:rsid w:val="007D3840"/>
    <w:rsid w:val="007D6821"/>
    <w:rsid w:val="007E1255"/>
    <w:rsid w:val="007E1F22"/>
    <w:rsid w:val="007E2D75"/>
    <w:rsid w:val="007E380F"/>
    <w:rsid w:val="007E4233"/>
    <w:rsid w:val="007E4E17"/>
    <w:rsid w:val="007E5FC2"/>
    <w:rsid w:val="007E68D2"/>
    <w:rsid w:val="007E749A"/>
    <w:rsid w:val="007F7C9A"/>
    <w:rsid w:val="008008CA"/>
    <w:rsid w:val="0080339C"/>
    <w:rsid w:val="00805602"/>
    <w:rsid w:val="00806B61"/>
    <w:rsid w:val="00807F5B"/>
    <w:rsid w:val="008112F3"/>
    <w:rsid w:val="00811ABF"/>
    <w:rsid w:val="00812EDF"/>
    <w:rsid w:val="00817B25"/>
    <w:rsid w:val="00817BFD"/>
    <w:rsid w:val="008208F0"/>
    <w:rsid w:val="00821513"/>
    <w:rsid w:val="00822B67"/>
    <w:rsid w:val="00823B0E"/>
    <w:rsid w:val="00824939"/>
    <w:rsid w:val="00825CDC"/>
    <w:rsid w:val="008263A7"/>
    <w:rsid w:val="00826C56"/>
    <w:rsid w:val="00837CA5"/>
    <w:rsid w:val="008407A6"/>
    <w:rsid w:val="008413E0"/>
    <w:rsid w:val="00841A71"/>
    <w:rsid w:val="00842F38"/>
    <w:rsid w:val="0084373B"/>
    <w:rsid w:val="00843B48"/>
    <w:rsid w:val="00851BB4"/>
    <w:rsid w:val="00853349"/>
    <w:rsid w:val="00862317"/>
    <w:rsid w:val="00863234"/>
    <w:rsid w:val="00864EF5"/>
    <w:rsid w:val="00865D5A"/>
    <w:rsid w:val="00866F54"/>
    <w:rsid w:val="008743E9"/>
    <w:rsid w:val="008805BA"/>
    <w:rsid w:val="00885757"/>
    <w:rsid w:val="00887E9C"/>
    <w:rsid w:val="00890E7A"/>
    <w:rsid w:val="00897101"/>
    <w:rsid w:val="00897354"/>
    <w:rsid w:val="008B11D3"/>
    <w:rsid w:val="008B209A"/>
    <w:rsid w:val="008B33F9"/>
    <w:rsid w:val="008B771E"/>
    <w:rsid w:val="008C43D4"/>
    <w:rsid w:val="008C4CAD"/>
    <w:rsid w:val="008C5556"/>
    <w:rsid w:val="008D3B97"/>
    <w:rsid w:val="008D53A5"/>
    <w:rsid w:val="008D7562"/>
    <w:rsid w:val="008E53C7"/>
    <w:rsid w:val="008E7F66"/>
    <w:rsid w:val="008F180F"/>
    <w:rsid w:val="008F399D"/>
    <w:rsid w:val="008F49B3"/>
    <w:rsid w:val="008F7562"/>
    <w:rsid w:val="009003D3"/>
    <w:rsid w:val="009033FD"/>
    <w:rsid w:val="00907413"/>
    <w:rsid w:val="009155EA"/>
    <w:rsid w:val="00921D1D"/>
    <w:rsid w:val="0092695A"/>
    <w:rsid w:val="009307BA"/>
    <w:rsid w:val="00930CAB"/>
    <w:rsid w:val="009352E0"/>
    <w:rsid w:val="00935453"/>
    <w:rsid w:val="00940207"/>
    <w:rsid w:val="00944275"/>
    <w:rsid w:val="00945697"/>
    <w:rsid w:val="00945BDD"/>
    <w:rsid w:val="00946717"/>
    <w:rsid w:val="00952710"/>
    <w:rsid w:val="009569E0"/>
    <w:rsid w:val="009575AB"/>
    <w:rsid w:val="00964CDF"/>
    <w:rsid w:val="0096549C"/>
    <w:rsid w:val="00965658"/>
    <w:rsid w:val="009709AD"/>
    <w:rsid w:val="0097378D"/>
    <w:rsid w:val="009757E1"/>
    <w:rsid w:val="009809F5"/>
    <w:rsid w:val="009823E8"/>
    <w:rsid w:val="00986841"/>
    <w:rsid w:val="009979EC"/>
    <w:rsid w:val="009B4C98"/>
    <w:rsid w:val="009C01E1"/>
    <w:rsid w:val="009C3A58"/>
    <w:rsid w:val="009C60B0"/>
    <w:rsid w:val="009C6277"/>
    <w:rsid w:val="009D2B55"/>
    <w:rsid w:val="009D62AE"/>
    <w:rsid w:val="009D63D4"/>
    <w:rsid w:val="009E03B4"/>
    <w:rsid w:val="009E3C2F"/>
    <w:rsid w:val="009E6BD2"/>
    <w:rsid w:val="009E6E48"/>
    <w:rsid w:val="009F71B8"/>
    <w:rsid w:val="009F7D7C"/>
    <w:rsid w:val="00A00DA1"/>
    <w:rsid w:val="00A05226"/>
    <w:rsid w:val="00A16555"/>
    <w:rsid w:val="00A172D1"/>
    <w:rsid w:val="00A17B13"/>
    <w:rsid w:val="00A235E0"/>
    <w:rsid w:val="00A27573"/>
    <w:rsid w:val="00A3165C"/>
    <w:rsid w:val="00A32319"/>
    <w:rsid w:val="00A40D16"/>
    <w:rsid w:val="00A41EAB"/>
    <w:rsid w:val="00A5049E"/>
    <w:rsid w:val="00A52184"/>
    <w:rsid w:val="00A53A24"/>
    <w:rsid w:val="00A53D0E"/>
    <w:rsid w:val="00A553A5"/>
    <w:rsid w:val="00A56041"/>
    <w:rsid w:val="00A56E26"/>
    <w:rsid w:val="00A56EBA"/>
    <w:rsid w:val="00A6417F"/>
    <w:rsid w:val="00A70593"/>
    <w:rsid w:val="00A7266F"/>
    <w:rsid w:val="00A7485B"/>
    <w:rsid w:val="00A77642"/>
    <w:rsid w:val="00A839C7"/>
    <w:rsid w:val="00A87226"/>
    <w:rsid w:val="00A90A53"/>
    <w:rsid w:val="00A92BFD"/>
    <w:rsid w:val="00A93167"/>
    <w:rsid w:val="00AA1F70"/>
    <w:rsid w:val="00AB0C90"/>
    <w:rsid w:val="00AB1500"/>
    <w:rsid w:val="00AB54FF"/>
    <w:rsid w:val="00AC0779"/>
    <w:rsid w:val="00AC4E27"/>
    <w:rsid w:val="00AC562D"/>
    <w:rsid w:val="00AC630E"/>
    <w:rsid w:val="00AD30C7"/>
    <w:rsid w:val="00AD3658"/>
    <w:rsid w:val="00AD446D"/>
    <w:rsid w:val="00AD777F"/>
    <w:rsid w:val="00AE01CB"/>
    <w:rsid w:val="00AE359C"/>
    <w:rsid w:val="00AE35AB"/>
    <w:rsid w:val="00AE6D14"/>
    <w:rsid w:val="00AF326F"/>
    <w:rsid w:val="00AF3A08"/>
    <w:rsid w:val="00AF4490"/>
    <w:rsid w:val="00B02F65"/>
    <w:rsid w:val="00B1004C"/>
    <w:rsid w:val="00B146F4"/>
    <w:rsid w:val="00B15C00"/>
    <w:rsid w:val="00B16484"/>
    <w:rsid w:val="00B169BA"/>
    <w:rsid w:val="00B21959"/>
    <w:rsid w:val="00B24CDA"/>
    <w:rsid w:val="00B2557B"/>
    <w:rsid w:val="00B25B89"/>
    <w:rsid w:val="00B32329"/>
    <w:rsid w:val="00B333F6"/>
    <w:rsid w:val="00B37986"/>
    <w:rsid w:val="00B379B6"/>
    <w:rsid w:val="00B418B5"/>
    <w:rsid w:val="00B424E1"/>
    <w:rsid w:val="00B43296"/>
    <w:rsid w:val="00B45692"/>
    <w:rsid w:val="00B50291"/>
    <w:rsid w:val="00B54F8B"/>
    <w:rsid w:val="00B55DFA"/>
    <w:rsid w:val="00B567BC"/>
    <w:rsid w:val="00B71262"/>
    <w:rsid w:val="00B75D6F"/>
    <w:rsid w:val="00B8138B"/>
    <w:rsid w:val="00B815D4"/>
    <w:rsid w:val="00B87B9E"/>
    <w:rsid w:val="00B87D81"/>
    <w:rsid w:val="00BB44A0"/>
    <w:rsid w:val="00BC179B"/>
    <w:rsid w:val="00BC699A"/>
    <w:rsid w:val="00BC6B89"/>
    <w:rsid w:val="00BD0741"/>
    <w:rsid w:val="00BD0940"/>
    <w:rsid w:val="00BD3485"/>
    <w:rsid w:val="00BD3F2E"/>
    <w:rsid w:val="00BD5B92"/>
    <w:rsid w:val="00BD6040"/>
    <w:rsid w:val="00BE4695"/>
    <w:rsid w:val="00BF05F7"/>
    <w:rsid w:val="00BF6223"/>
    <w:rsid w:val="00BF76D3"/>
    <w:rsid w:val="00C041D8"/>
    <w:rsid w:val="00C05731"/>
    <w:rsid w:val="00C0774C"/>
    <w:rsid w:val="00C15C15"/>
    <w:rsid w:val="00C21698"/>
    <w:rsid w:val="00C23A13"/>
    <w:rsid w:val="00C23FF5"/>
    <w:rsid w:val="00C26002"/>
    <w:rsid w:val="00C269E2"/>
    <w:rsid w:val="00C275EA"/>
    <w:rsid w:val="00C3487F"/>
    <w:rsid w:val="00C37715"/>
    <w:rsid w:val="00C4278E"/>
    <w:rsid w:val="00C45F0C"/>
    <w:rsid w:val="00C466AD"/>
    <w:rsid w:val="00C5289F"/>
    <w:rsid w:val="00C531F9"/>
    <w:rsid w:val="00C540B5"/>
    <w:rsid w:val="00C5597E"/>
    <w:rsid w:val="00C56A53"/>
    <w:rsid w:val="00C56C87"/>
    <w:rsid w:val="00C6100A"/>
    <w:rsid w:val="00C611A7"/>
    <w:rsid w:val="00C63AC8"/>
    <w:rsid w:val="00C74FD7"/>
    <w:rsid w:val="00C84BD2"/>
    <w:rsid w:val="00C858B2"/>
    <w:rsid w:val="00C85EA3"/>
    <w:rsid w:val="00C86357"/>
    <w:rsid w:val="00C86FBA"/>
    <w:rsid w:val="00C87AB1"/>
    <w:rsid w:val="00C90230"/>
    <w:rsid w:val="00C905A0"/>
    <w:rsid w:val="00C918AE"/>
    <w:rsid w:val="00C91CD3"/>
    <w:rsid w:val="00C943D5"/>
    <w:rsid w:val="00C949B7"/>
    <w:rsid w:val="00CA1E89"/>
    <w:rsid w:val="00CA32B8"/>
    <w:rsid w:val="00CA33EF"/>
    <w:rsid w:val="00CA5574"/>
    <w:rsid w:val="00CA6415"/>
    <w:rsid w:val="00CB27AB"/>
    <w:rsid w:val="00CB3968"/>
    <w:rsid w:val="00CB3A1B"/>
    <w:rsid w:val="00CB5B70"/>
    <w:rsid w:val="00CB5BD4"/>
    <w:rsid w:val="00CB6829"/>
    <w:rsid w:val="00CB7D6C"/>
    <w:rsid w:val="00CC20F5"/>
    <w:rsid w:val="00CC213B"/>
    <w:rsid w:val="00CD2DD2"/>
    <w:rsid w:val="00CD5AFD"/>
    <w:rsid w:val="00CD6869"/>
    <w:rsid w:val="00CD74F9"/>
    <w:rsid w:val="00CE2EE0"/>
    <w:rsid w:val="00CE3CD7"/>
    <w:rsid w:val="00CE4007"/>
    <w:rsid w:val="00CF1947"/>
    <w:rsid w:val="00CF3D5F"/>
    <w:rsid w:val="00CF4499"/>
    <w:rsid w:val="00D06614"/>
    <w:rsid w:val="00D12B6A"/>
    <w:rsid w:val="00D14598"/>
    <w:rsid w:val="00D14E85"/>
    <w:rsid w:val="00D153F5"/>
    <w:rsid w:val="00D22AA5"/>
    <w:rsid w:val="00D2609A"/>
    <w:rsid w:val="00D270C6"/>
    <w:rsid w:val="00D31C3D"/>
    <w:rsid w:val="00D3318B"/>
    <w:rsid w:val="00D33E4B"/>
    <w:rsid w:val="00D34C13"/>
    <w:rsid w:val="00D3759C"/>
    <w:rsid w:val="00D438EB"/>
    <w:rsid w:val="00D47B54"/>
    <w:rsid w:val="00D505BE"/>
    <w:rsid w:val="00D51FBC"/>
    <w:rsid w:val="00D547B3"/>
    <w:rsid w:val="00D547EF"/>
    <w:rsid w:val="00D56099"/>
    <w:rsid w:val="00D56962"/>
    <w:rsid w:val="00D6279B"/>
    <w:rsid w:val="00D67B9D"/>
    <w:rsid w:val="00D7284B"/>
    <w:rsid w:val="00D7298A"/>
    <w:rsid w:val="00D72EB8"/>
    <w:rsid w:val="00D819F2"/>
    <w:rsid w:val="00D836D7"/>
    <w:rsid w:val="00D84318"/>
    <w:rsid w:val="00D847D0"/>
    <w:rsid w:val="00D85804"/>
    <w:rsid w:val="00D864A3"/>
    <w:rsid w:val="00D87773"/>
    <w:rsid w:val="00D905D4"/>
    <w:rsid w:val="00D91B76"/>
    <w:rsid w:val="00D9732B"/>
    <w:rsid w:val="00DA656A"/>
    <w:rsid w:val="00DB00CA"/>
    <w:rsid w:val="00DB0ED8"/>
    <w:rsid w:val="00DB18DB"/>
    <w:rsid w:val="00DB1FD3"/>
    <w:rsid w:val="00DB279E"/>
    <w:rsid w:val="00DB2921"/>
    <w:rsid w:val="00DB373E"/>
    <w:rsid w:val="00DB3A69"/>
    <w:rsid w:val="00DB4267"/>
    <w:rsid w:val="00DB4434"/>
    <w:rsid w:val="00DB48E4"/>
    <w:rsid w:val="00DC6742"/>
    <w:rsid w:val="00DC7248"/>
    <w:rsid w:val="00DD524F"/>
    <w:rsid w:val="00DD52D4"/>
    <w:rsid w:val="00DD65AC"/>
    <w:rsid w:val="00DE3188"/>
    <w:rsid w:val="00DE33F1"/>
    <w:rsid w:val="00DF2172"/>
    <w:rsid w:val="00E03983"/>
    <w:rsid w:val="00E061F5"/>
    <w:rsid w:val="00E07F01"/>
    <w:rsid w:val="00E14845"/>
    <w:rsid w:val="00E26D53"/>
    <w:rsid w:val="00E31C6B"/>
    <w:rsid w:val="00E3599D"/>
    <w:rsid w:val="00E36033"/>
    <w:rsid w:val="00E36759"/>
    <w:rsid w:val="00E37C0E"/>
    <w:rsid w:val="00E45650"/>
    <w:rsid w:val="00E45AD9"/>
    <w:rsid w:val="00E50FC4"/>
    <w:rsid w:val="00E5356A"/>
    <w:rsid w:val="00E66559"/>
    <w:rsid w:val="00E669E0"/>
    <w:rsid w:val="00E70029"/>
    <w:rsid w:val="00E74CAB"/>
    <w:rsid w:val="00E8294C"/>
    <w:rsid w:val="00E8572B"/>
    <w:rsid w:val="00E85C46"/>
    <w:rsid w:val="00E90874"/>
    <w:rsid w:val="00E9724E"/>
    <w:rsid w:val="00EA223C"/>
    <w:rsid w:val="00EA4F04"/>
    <w:rsid w:val="00EA5A55"/>
    <w:rsid w:val="00EB1D05"/>
    <w:rsid w:val="00EB752C"/>
    <w:rsid w:val="00EC371D"/>
    <w:rsid w:val="00ED15D5"/>
    <w:rsid w:val="00ED16D1"/>
    <w:rsid w:val="00ED56D8"/>
    <w:rsid w:val="00ED6112"/>
    <w:rsid w:val="00ED71A2"/>
    <w:rsid w:val="00EE0000"/>
    <w:rsid w:val="00EE00D8"/>
    <w:rsid w:val="00EE303E"/>
    <w:rsid w:val="00EE5BB6"/>
    <w:rsid w:val="00EF35B7"/>
    <w:rsid w:val="00EF4D98"/>
    <w:rsid w:val="00F01478"/>
    <w:rsid w:val="00F01842"/>
    <w:rsid w:val="00F0483A"/>
    <w:rsid w:val="00F053FB"/>
    <w:rsid w:val="00F05934"/>
    <w:rsid w:val="00F15760"/>
    <w:rsid w:val="00F17A1A"/>
    <w:rsid w:val="00F22C73"/>
    <w:rsid w:val="00F22E26"/>
    <w:rsid w:val="00F301CF"/>
    <w:rsid w:val="00F3182E"/>
    <w:rsid w:val="00F3248C"/>
    <w:rsid w:val="00F33500"/>
    <w:rsid w:val="00F4041F"/>
    <w:rsid w:val="00F40A49"/>
    <w:rsid w:val="00F51CA0"/>
    <w:rsid w:val="00F536AB"/>
    <w:rsid w:val="00F62E0D"/>
    <w:rsid w:val="00F6337C"/>
    <w:rsid w:val="00F6616C"/>
    <w:rsid w:val="00F7066F"/>
    <w:rsid w:val="00F72D7F"/>
    <w:rsid w:val="00F734D4"/>
    <w:rsid w:val="00F82381"/>
    <w:rsid w:val="00F86524"/>
    <w:rsid w:val="00F87D65"/>
    <w:rsid w:val="00F910C4"/>
    <w:rsid w:val="00FA161A"/>
    <w:rsid w:val="00FA7FCB"/>
    <w:rsid w:val="00FB2993"/>
    <w:rsid w:val="00FD0541"/>
    <w:rsid w:val="00FD310F"/>
    <w:rsid w:val="00FE21B9"/>
    <w:rsid w:val="00FE4B26"/>
    <w:rsid w:val="00FE65A2"/>
    <w:rsid w:val="00FF06B9"/>
    <w:rsid w:val="00FF0CED"/>
    <w:rsid w:val="00FF0D9A"/>
    <w:rsid w:val="00FF41BA"/>
    <w:rsid w:val="00FF6CBF"/>
    <w:rsid w:val="00FF7FDA"/>
    <w:rsid w:val="03277E52"/>
    <w:rsid w:val="03715B7A"/>
    <w:rsid w:val="037E8756"/>
    <w:rsid w:val="05138C90"/>
    <w:rsid w:val="057CE416"/>
    <w:rsid w:val="05B96A81"/>
    <w:rsid w:val="063170E7"/>
    <w:rsid w:val="06BC34BE"/>
    <w:rsid w:val="06F0F161"/>
    <w:rsid w:val="09B8550F"/>
    <w:rsid w:val="0ADCD07D"/>
    <w:rsid w:val="0BBA9F1A"/>
    <w:rsid w:val="11B1954B"/>
    <w:rsid w:val="128CBE12"/>
    <w:rsid w:val="13E1DFC8"/>
    <w:rsid w:val="13E6EB05"/>
    <w:rsid w:val="14BC1850"/>
    <w:rsid w:val="15100E3F"/>
    <w:rsid w:val="15276DA1"/>
    <w:rsid w:val="15A8E54F"/>
    <w:rsid w:val="16932ED6"/>
    <w:rsid w:val="18DCFA2A"/>
    <w:rsid w:val="1A952C51"/>
    <w:rsid w:val="1AC14F5F"/>
    <w:rsid w:val="1AEADE5E"/>
    <w:rsid w:val="1BBB4873"/>
    <w:rsid w:val="1C51FCA4"/>
    <w:rsid w:val="1CE1C2D1"/>
    <w:rsid w:val="1D220A19"/>
    <w:rsid w:val="1EC093B7"/>
    <w:rsid w:val="1F158D4D"/>
    <w:rsid w:val="20892893"/>
    <w:rsid w:val="2469F3AD"/>
    <w:rsid w:val="24BB1BD7"/>
    <w:rsid w:val="255284BC"/>
    <w:rsid w:val="2596C8A7"/>
    <w:rsid w:val="26D68006"/>
    <w:rsid w:val="273CDAD9"/>
    <w:rsid w:val="28B9B50F"/>
    <w:rsid w:val="2A05AA87"/>
    <w:rsid w:val="2A851286"/>
    <w:rsid w:val="2BC9F8BB"/>
    <w:rsid w:val="2E750E23"/>
    <w:rsid w:val="3019ED81"/>
    <w:rsid w:val="33316393"/>
    <w:rsid w:val="365D6F10"/>
    <w:rsid w:val="36A8F2FB"/>
    <w:rsid w:val="37A79C8C"/>
    <w:rsid w:val="3A4AB433"/>
    <w:rsid w:val="3B7C884C"/>
    <w:rsid w:val="3BEA04D0"/>
    <w:rsid w:val="3D7321C6"/>
    <w:rsid w:val="3DC41ED6"/>
    <w:rsid w:val="3DF2F6B7"/>
    <w:rsid w:val="3E6AE920"/>
    <w:rsid w:val="414922AA"/>
    <w:rsid w:val="423EEEBF"/>
    <w:rsid w:val="447067F9"/>
    <w:rsid w:val="453A5552"/>
    <w:rsid w:val="4796157D"/>
    <w:rsid w:val="4C0DFB66"/>
    <w:rsid w:val="4D38C6EF"/>
    <w:rsid w:val="4E1E2525"/>
    <w:rsid w:val="4F622FD6"/>
    <w:rsid w:val="50AFD003"/>
    <w:rsid w:val="50CCD5E2"/>
    <w:rsid w:val="52613A54"/>
    <w:rsid w:val="54143CAF"/>
    <w:rsid w:val="54C0BA23"/>
    <w:rsid w:val="56736421"/>
    <w:rsid w:val="5A696316"/>
    <w:rsid w:val="5B49E6FC"/>
    <w:rsid w:val="5CCCC719"/>
    <w:rsid w:val="5D7231A1"/>
    <w:rsid w:val="5E35467D"/>
    <w:rsid w:val="610C6DA2"/>
    <w:rsid w:val="6265AA7C"/>
    <w:rsid w:val="6728D2AC"/>
    <w:rsid w:val="67AFEE30"/>
    <w:rsid w:val="685157E9"/>
    <w:rsid w:val="6865F961"/>
    <w:rsid w:val="68C86AD1"/>
    <w:rsid w:val="696B6378"/>
    <w:rsid w:val="69D29305"/>
    <w:rsid w:val="6AD6D03A"/>
    <w:rsid w:val="6D7219CC"/>
    <w:rsid w:val="6D7657CB"/>
    <w:rsid w:val="6D7D51C9"/>
    <w:rsid w:val="6EC643DF"/>
    <w:rsid w:val="6FBE0A5B"/>
    <w:rsid w:val="70588E65"/>
    <w:rsid w:val="724B8DE1"/>
    <w:rsid w:val="72D123FC"/>
    <w:rsid w:val="731BB61B"/>
    <w:rsid w:val="737912BA"/>
    <w:rsid w:val="73FB7285"/>
    <w:rsid w:val="740E3BDE"/>
    <w:rsid w:val="744490F0"/>
    <w:rsid w:val="763D1900"/>
    <w:rsid w:val="76A3E701"/>
    <w:rsid w:val="788E2B42"/>
    <w:rsid w:val="7A7997DA"/>
    <w:rsid w:val="7AB62D41"/>
    <w:rsid w:val="7ABDF698"/>
    <w:rsid w:val="7C92C750"/>
    <w:rsid w:val="7E021C87"/>
    <w:rsid w:val="7EA64F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2894]">
      <v:fill color="none [2894]"/>
    </o:shapedefaults>
    <o:shapelayout v:ext="edit">
      <o:idmap v:ext="edit" data="2"/>
    </o:shapelayout>
  </w:shapeDefaults>
  <w:decimalSymbol w:val="."/>
  <w:listSeparator w:val=","/>
  <w14:docId w14:val="02BAD923"/>
  <w15:chartTrackingRefBased/>
  <w15:docId w15:val="{0BF4A7CF-EC8F-49CC-918B-DC7987F1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C7EB2"/>
    <w:pPr>
      <w:tabs>
        <w:tab w:val="left" w:pos="720"/>
        <w:tab w:val="left" w:pos="1440"/>
        <w:tab w:val="left" w:pos="2160"/>
        <w:tab w:val="left" w:pos="2880"/>
        <w:tab w:val="left" w:pos="4680"/>
        <w:tab w:val="left" w:pos="5400"/>
        <w:tab w:val="right" w:pos="9000"/>
      </w:tabs>
      <w:spacing w:line="240" w:lineRule="atLeast"/>
      <w:jc w:val="both"/>
    </w:pPr>
    <w:rPr>
      <w:sz w:val="24"/>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Title">
    <w:name w:val="Title"/>
    <w:basedOn w:val="Normal"/>
    <w:qFormat/>
    <w:rsid w:val="00AD30C7"/>
    <w:pPr>
      <w:jc w:val="center"/>
    </w:pPr>
    <w:rPr>
      <w:b/>
    </w:rPr>
  </w:style>
  <w:style w:type="paragraph" w:styleId="BodyText">
    <w:name w:val="Body Text"/>
    <w:basedOn w:val="Normal"/>
    <w:rsid w:val="00AD30C7"/>
    <w:pPr>
      <w:jc w:val="left"/>
    </w:pPr>
  </w:style>
  <w:style w:type="character" w:styleId="Hyperlink">
    <w:name w:val="Hyperlink"/>
    <w:rsid w:val="00AD30C7"/>
    <w:rPr>
      <w:color w:val="0000FF"/>
      <w:u w:val="single"/>
    </w:rPr>
  </w:style>
  <w:style w:type="paragraph" w:customStyle="1" w:styleId="a">
    <w:rsid w:val="003C7EB2"/>
    <w:pPr>
      <w:spacing w:after="160" w:line="240" w:lineRule="exact"/>
    </w:pPr>
    <w:rPr>
      <w:rFonts w:ascii="Verdana" w:hAnsi="Verdana"/>
      <w:lang w:val="en-US" w:eastAsia="en-US"/>
    </w:rPr>
  </w:style>
  <w:style w:type="table" w:styleId="TableGrid">
    <w:name w:val="Table Grid"/>
    <w:basedOn w:val="TableNormal"/>
    <w:uiPriority w:val="59"/>
    <w:rsid w:val="003F0B92"/>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locked/>
    <w:rsid w:val="00A92BFD"/>
    <w:rPr>
      <w:sz w:val="24"/>
      <w:lang w:val="en-GB" w:eastAsia="en-GB" w:bidi="ar-SA"/>
    </w:rPr>
  </w:style>
  <w:style w:type="character" w:styleId="CommentReference">
    <w:name w:val="annotation reference"/>
    <w:rsid w:val="00364489"/>
    <w:rPr>
      <w:sz w:val="16"/>
      <w:szCs w:val="16"/>
    </w:rPr>
  </w:style>
  <w:style w:type="paragraph" w:styleId="CommentText">
    <w:name w:val="annotation text"/>
    <w:basedOn w:val="Normal"/>
    <w:link w:val="CommentTextChar"/>
    <w:rsid w:val="00364489"/>
    <w:rPr>
      <w:sz w:val="20"/>
    </w:rPr>
  </w:style>
  <w:style w:type="character" w:customStyle="1" w:styleId="CommentTextChar">
    <w:name w:val="Comment Text Char"/>
    <w:basedOn w:val="DefaultParagraphFont"/>
    <w:link w:val="CommentText"/>
    <w:rsid w:val="00364489"/>
  </w:style>
  <w:style w:type="paragraph" w:styleId="CommentSubject">
    <w:name w:val="annotation subject"/>
    <w:basedOn w:val="CommentText"/>
    <w:next w:val="CommentText"/>
    <w:link w:val="CommentSubjectChar"/>
    <w:rsid w:val="00364489"/>
    <w:rPr>
      <w:b/>
      <w:bCs/>
    </w:rPr>
  </w:style>
  <w:style w:type="character" w:customStyle="1" w:styleId="CommentSubjectChar">
    <w:name w:val="Comment Subject Char"/>
    <w:link w:val="CommentSubject"/>
    <w:rsid w:val="00364489"/>
    <w:rPr>
      <w:b/>
      <w:bCs/>
    </w:rPr>
  </w:style>
  <w:style w:type="paragraph" w:styleId="BalloonText">
    <w:name w:val="Balloon Text"/>
    <w:basedOn w:val="Normal"/>
    <w:link w:val="BalloonTextChar"/>
    <w:rsid w:val="00364489"/>
    <w:pPr>
      <w:spacing w:line="240" w:lineRule="auto"/>
    </w:pPr>
    <w:rPr>
      <w:rFonts w:ascii="Tahoma" w:hAnsi="Tahoma" w:cs="Tahoma"/>
      <w:sz w:val="16"/>
      <w:szCs w:val="16"/>
    </w:rPr>
  </w:style>
  <w:style w:type="character" w:customStyle="1" w:styleId="BalloonTextChar">
    <w:name w:val="Balloon Text Char"/>
    <w:link w:val="BalloonText"/>
    <w:rsid w:val="00364489"/>
    <w:rPr>
      <w:rFonts w:ascii="Tahoma" w:hAnsi="Tahoma" w:cs="Tahoma"/>
      <w:sz w:val="16"/>
      <w:szCs w:val="16"/>
    </w:rPr>
  </w:style>
  <w:style w:type="character" w:styleId="FollowedHyperlink">
    <w:name w:val="FollowedHyperlink"/>
    <w:rsid w:val="00C56A53"/>
    <w:rPr>
      <w:color w:val="800080"/>
      <w:u w:val="single"/>
    </w:rPr>
  </w:style>
  <w:style w:type="character" w:customStyle="1" w:styleId="HeaderChar">
    <w:name w:val="Header Char"/>
    <w:link w:val="Header"/>
    <w:rsid w:val="00F62E0D"/>
    <w:rPr>
      <w:sz w:val="24"/>
    </w:rPr>
  </w:style>
  <w:style w:type="paragraph" w:styleId="NoSpacing">
    <w:name w:val="No Spacing"/>
    <w:link w:val="NoSpacingChar"/>
    <w:uiPriority w:val="1"/>
    <w:qFormat/>
    <w:rsid w:val="00B15C00"/>
    <w:rPr>
      <w:rFonts w:ascii="Calibri" w:hAnsi="Calibri"/>
      <w:sz w:val="22"/>
      <w:szCs w:val="22"/>
      <w:lang w:val="en-US" w:eastAsia="en-US"/>
    </w:rPr>
  </w:style>
  <w:style w:type="character" w:customStyle="1" w:styleId="NoSpacingChar">
    <w:name w:val="No Spacing Char"/>
    <w:link w:val="NoSpacing"/>
    <w:uiPriority w:val="1"/>
    <w:rsid w:val="00B15C00"/>
    <w:rPr>
      <w:rFonts w:ascii="Calibri" w:hAnsi="Calibri"/>
      <w:sz w:val="22"/>
      <w:szCs w:val="22"/>
      <w:lang w:val="en-US" w:eastAsia="en-US"/>
    </w:rPr>
  </w:style>
  <w:style w:type="paragraph" w:styleId="ListParagraph">
    <w:name w:val="List Paragraph"/>
    <w:basedOn w:val="Normal"/>
    <w:uiPriority w:val="34"/>
    <w:qFormat/>
    <w:rsid w:val="00261BF5"/>
    <w:pPr>
      <w:ind w:left="720"/>
    </w:pPr>
  </w:style>
  <w:style w:type="character" w:styleId="UnresolvedMention">
    <w:name w:val="Unresolved Mention"/>
    <w:uiPriority w:val="99"/>
    <w:semiHidden/>
    <w:unhideWhenUsed/>
    <w:rsid w:val="009D63D4"/>
    <w:rPr>
      <w:color w:val="605E5C"/>
      <w:shd w:val="clear" w:color="auto" w:fill="E1DFDD"/>
    </w:rPr>
  </w:style>
  <w:style w:type="paragraph" w:styleId="NormalWeb">
    <w:name w:val="Normal (Web)"/>
    <w:basedOn w:val="Normal"/>
    <w:uiPriority w:val="99"/>
    <w:unhideWhenUsed/>
    <w:rsid w:val="009C01E1"/>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Calibri" w:eastAsia="Calibri" w:hAnsi="Calibri" w:cs="Calibri"/>
      <w:sz w:val="22"/>
      <w:szCs w:val="22"/>
    </w:rPr>
  </w:style>
  <w:style w:type="paragraph" w:styleId="Revision">
    <w:name w:val="Revision"/>
    <w:hidden/>
    <w:uiPriority w:val="99"/>
    <w:semiHidden/>
    <w:rsid w:val="00E4565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3309">
      <w:bodyDiv w:val="1"/>
      <w:marLeft w:val="0"/>
      <w:marRight w:val="0"/>
      <w:marTop w:val="0"/>
      <w:marBottom w:val="0"/>
      <w:divBdr>
        <w:top w:val="none" w:sz="0" w:space="0" w:color="auto"/>
        <w:left w:val="none" w:sz="0" w:space="0" w:color="auto"/>
        <w:bottom w:val="none" w:sz="0" w:space="0" w:color="auto"/>
        <w:right w:val="none" w:sz="0" w:space="0" w:color="auto"/>
      </w:divBdr>
    </w:div>
    <w:div w:id="394206733">
      <w:bodyDiv w:val="1"/>
      <w:marLeft w:val="0"/>
      <w:marRight w:val="0"/>
      <w:marTop w:val="0"/>
      <w:marBottom w:val="0"/>
      <w:divBdr>
        <w:top w:val="none" w:sz="0" w:space="0" w:color="auto"/>
        <w:left w:val="none" w:sz="0" w:space="0" w:color="auto"/>
        <w:bottom w:val="none" w:sz="0" w:space="0" w:color="auto"/>
        <w:right w:val="none" w:sz="0" w:space="0" w:color="auto"/>
      </w:divBdr>
    </w:div>
    <w:div w:id="621963545">
      <w:bodyDiv w:val="1"/>
      <w:marLeft w:val="0"/>
      <w:marRight w:val="0"/>
      <w:marTop w:val="0"/>
      <w:marBottom w:val="0"/>
      <w:divBdr>
        <w:top w:val="none" w:sz="0" w:space="0" w:color="auto"/>
        <w:left w:val="none" w:sz="0" w:space="0" w:color="auto"/>
        <w:bottom w:val="none" w:sz="0" w:space="0" w:color="auto"/>
        <w:right w:val="none" w:sz="0" w:space="0" w:color="auto"/>
      </w:divBdr>
    </w:div>
    <w:div w:id="821044216">
      <w:bodyDiv w:val="1"/>
      <w:marLeft w:val="0"/>
      <w:marRight w:val="0"/>
      <w:marTop w:val="0"/>
      <w:marBottom w:val="0"/>
      <w:divBdr>
        <w:top w:val="none" w:sz="0" w:space="0" w:color="auto"/>
        <w:left w:val="none" w:sz="0" w:space="0" w:color="auto"/>
        <w:bottom w:val="none" w:sz="0" w:space="0" w:color="auto"/>
        <w:right w:val="none" w:sz="0" w:space="0" w:color="auto"/>
      </w:divBdr>
    </w:div>
    <w:div w:id="1010723228">
      <w:bodyDiv w:val="1"/>
      <w:marLeft w:val="0"/>
      <w:marRight w:val="0"/>
      <w:marTop w:val="0"/>
      <w:marBottom w:val="0"/>
      <w:divBdr>
        <w:top w:val="none" w:sz="0" w:space="0" w:color="auto"/>
        <w:left w:val="none" w:sz="0" w:space="0" w:color="auto"/>
        <w:bottom w:val="none" w:sz="0" w:space="0" w:color="auto"/>
        <w:right w:val="none" w:sz="0" w:space="0" w:color="auto"/>
      </w:divBdr>
      <w:divsChild>
        <w:div w:id="500396098">
          <w:marLeft w:val="0"/>
          <w:marRight w:val="0"/>
          <w:marTop w:val="0"/>
          <w:marBottom w:val="0"/>
          <w:divBdr>
            <w:top w:val="none" w:sz="0" w:space="0" w:color="auto"/>
            <w:left w:val="none" w:sz="0" w:space="0" w:color="auto"/>
            <w:bottom w:val="none" w:sz="0" w:space="0" w:color="auto"/>
            <w:right w:val="none" w:sz="0" w:space="0" w:color="auto"/>
          </w:divBdr>
          <w:divsChild>
            <w:div w:id="1993832534">
              <w:marLeft w:val="0"/>
              <w:marRight w:val="0"/>
              <w:marTop w:val="0"/>
              <w:marBottom w:val="0"/>
              <w:divBdr>
                <w:top w:val="none" w:sz="0" w:space="0" w:color="auto"/>
                <w:left w:val="none" w:sz="0" w:space="0" w:color="auto"/>
                <w:bottom w:val="none" w:sz="0" w:space="0" w:color="auto"/>
                <w:right w:val="none" w:sz="0" w:space="0" w:color="auto"/>
              </w:divBdr>
              <w:divsChild>
                <w:div w:id="1266303197">
                  <w:marLeft w:val="0"/>
                  <w:marRight w:val="0"/>
                  <w:marTop w:val="0"/>
                  <w:marBottom w:val="0"/>
                  <w:divBdr>
                    <w:top w:val="none" w:sz="0" w:space="0" w:color="auto"/>
                    <w:left w:val="none" w:sz="0" w:space="0" w:color="auto"/>
                    <w:bottom w:val="none" w:sz="0" w:space="0" w:color="auto"/>
                    <w:right w:val="none" w:sz="0" w:space="0" w:color="auto"/>
                  </w:divBdr>
                  <w:divsChild>
                    <w:div w:id="1293291026">
                      <w:marLeft w:val="0"/>
                      <w:marRight w:val="0"/>
                      <w:marTop w:val="0"/>
                      <w:marBottom w:val="0"/>
                      <w:divBdr>
                        <w:top w:val="none" w:sz="0" w:space="0" w:color="auto"/>
                        <w:left w:val="none" w:sz="0" w:space="0" w:color="auto"/>
                        <w:bottom w:val="none" w:sz="0" w:space="0" w:color="auto"/>
                        <w:right w:val="none" w:sz="0" w:space="0" w:color="auto"/>
                      </w:divBdr>
                      <w:divsChild>
                        <w:div w:id="4935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591945">
      <w:bodyDiv w:val="1"/>
      <w:marLeft w:val="0"/>
      <w:marRight w:val="0"/>
      <w:marTop w:val="0"/>
      <w:marBottom w:val="0"/>
      <w:divBdr>
        <w:top w:val="none" w:sz="0" w:space="0" w:color="auto"/>
        <w:left w:val="none" w:sz="0" w:space="0" w:color="auto"/>
        <w:bottom w:val="none" w:sz="0" w:space="0" w:color="auto"/>
        <w:right w:val="none" w:sz="0" w:space="0" w:color="auto"/>
      </w:divBdr>
    </w:div>
    <w:div w:id="1621954835">
      <w:bodyDiv w:val="1"/>
      <w:marLeft w:val="0"/>
      <w:marRight w:val="0"/>
      <w:marTop w:val="0"/>
      <w:marBottom w:val="0"/>
      <w:divBdr>
        <w:top w:val="none" w:sz="0" w:space="0" w:color="auto"/>
        <w:left w:val="none" w:sz="0" w:space="0" w:color="auto"/>
        <w:bottom w:val="none" w:sz="0" w:space="0" w:color="auto"/>
        <w:right w:val="none" w:sz="0" w:space="0" w:color="auto"/>
      </w:divBdr>
    </w:div>
    <w:div w:id="1650398302">
      <w:bodyDiv w:val="1"/>
      <w:marLeft w:val="0"/>
      <w:marRight w:val="0"/>
      <w:marTop w:val="0"/>
      <w:marBottom w:val="0"/>
      <w:divBdr>
        <w:top w:val="none" w:sz="0" w:space="0" w:color="auto"/>
        <w:left w:val="none" w:sz="0" w:space="0" w:color="auto"/>
        <w:bottom w:val="none" w:sz="0" w:space="0" w:color="auto"/>
        <w:right w:val="none" w:sz="0" w:space="0" w:color="auto"/>
      </w:divBdr>
    </w:div>
    <w:div w:id="1652097502">
      <w:bodyDiv w:val="1"/>
      <w:marLeft w:val="0"/>
      <w:marRight w:val="0"/>
      <w:marTop w:val="0"/>
      <w:marBottom w:val="0"/>
      <w:divBdr>
        <w:top w:val="none" w:sz="0" w:space="0" w:color="auto"/>
        <w:left w:val="none" w:sz="0" w:space="0" w:color="auto"/>
        <w:bottom w:val="none" w:sz="0" w:space="0" w:color="auto"/>
        <w:right w:val="none" w:sz="0" w:space="0" w:color="auto"/>
      </w:divBdr>
    </w:div>
    <w:div w:id="1670866291">
      <w:bodyDiv w:val="1"/>
      <w:marLeft w:val="0"/>
      <w:marRight w:val="0"/>
      <w:marTop w:val="0"/>
      <w:marBottom w:val="0"/>
      <w:divBdr>
        <w:top w:val="none" w:sz="0" w:space="0" w:color="auto"/>
        <w:left w:val="none" w:sz="0" w:space="0" w:color="auto"/>
        <w:bottom w:val="none" w:sz="0" w:space="0" w:color="auto"/>
        <w:right w:val="none" w:sz="0" w:space="0" w:color="auto"/>
      </w:divBdr>
    </w:div>
    <w:div w:id="2026318853">
      <w:bodyDiv w:val="1"/>
      <w:marLeft w:val="0"/>
      <w:marRight w:val="0"/>
      <w:marTop w:val="0"/>
      <w:marBottom w:val="0"/>
      <w:divBdr>
        <w:top w:val="none" w:sz="0" w:space="0" w:color="auto"/>
        <w:left w:val="none" w:sz="0" w:space="0" w:color="auto"/>
        <w:bottom w:val="none" w:sz="0" w:space="0" w:color="auto"/>
        <w:right w:val="none" w:sz="0" w:space="0" w:color="auto"/>
      </w:divBdr>
    </w:div>
    <w:div w:id="214453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istoricenvironment.scot/about-us/work-with-us/current-vacanc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slandsdeal.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orothy.hoskins@hes.sco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hes.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2F0FE690214E4C98A01F076759BDA6" ma:contentTypeVersion="10" ma:contentTypeDescription="Create a new document." ma:contentTypeScope="" ma:versionID="b6e0034646ce86cb96dfc653a985cbb1">
  <xsd:schema xmlns:xsd="http://www.w3.org/2001/XMLSchema" xmlns:xs="http://www.w3.org/2001/XMLSchema" xmlns:p="http://schemas.microsoft.com/office/2006/metadata/properties" xmlns:ns2="f9f5bad4-04fd-4330-91ca-bd1995eecccf" xmlns:ns3="65962707-1c9a-4984-b2cb-30fca1074c87" targetNamespace="http://schemas.microsoft.com/office/2006/metadata/properties" ma:root="true" ma:fieldsID="81ebaabe1246f854d6c23f3d8b81f0e0" ns2:_="" ns3:_="">
    <xsd:import namespace="f9f5bad4-04fd-4330-91ca-bd1995eecccf"/>
    <xsd:import namespace="65962707-1c9a-4984-b2cb-30fca1074c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5bad4-04fd-4330-91ca-bd1995eec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091f16-79d5-4f0b-b9d4-d20c00c650b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62707-1c9a-4984-b2cb-30fca1074c8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62a682-238b-4305-bcc8-4d3fbd3705b6}" ma:internalName="TaxCatchAll" ma:showField="CatchAllData" ma:web="65962707-1c9a-4984-b2cb-30fca1074c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5962707-1c9a-4984-b2cb-30fca1074c87" xsi:nil="true"/>
    <lcf76f155ced4ddcb4097134ff3c332f xmlns="f9f5bad4-04fd-4330-91ca-bd1995eecccf">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88B5C11-AA20-44CB-80FD-9BA40CF235D9}">
  <ds:schemaRefs>
    <ds:schemaRef ds:uri="http://schemas.openxmlformats.org/officeDocument/2006/bibliography"/>
  </ds:schemaRefs>
</ds:datastoreItem>
</file>

<file path=customXml/itemProps2.xml><?xml version="1.0" encoding="utf-8"?>
<ds:datastoreItem xmlns:ds="http://schemas.openxmlformats.org/officeDocument/2006/customXml" ds:itemID="{4FA19294-53D8-4CB2-B7CE-265D3DC4E2D5}">
  <ds:schemaRefs>
    <ds:schemaRef ds:uri="http://schemas.microsoft.com/sharepoint/v3/contenttype/forms"/>
  </ds:schemaRefs>
</ds:datastoreItem>
</file>

<file path=customXml/itemProps3.xml><?xml version="1.0" encoding="utf-8"?>
<ds:datastoreItem xmlns:ds="http://schemas.openxmlformats.org/officeDocument/2006/customXml" ds:itemID="{61220239-678A-4865-B6F6-E257527A8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5bad4-04fd-4330-91ca-bd1995eecccf"/>
    <ds:schemaRef ds:uri="65962707-1c9a-4984-b2cb-30fca1074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6B2E8D-0631-45CA-A74B-907A63EC07FA}">
  <ds:schemaRefs>
    <ds:schemaRef ds:uri="65962707-1c9a-4984-b2cb-30fca1074c87"/>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f9f5bad4-04fd-4330-91ca-bd1995eecccf"/>
    <ds:schemaRef ds:uri="http://schemas.microsoft.com/office/2006/metadata/properties"/>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D4AD1C38-2979-4FEC-99F1-BF7AF0B480A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1892</Words>
  <Characters>10847</Characters>
  <Application>Microsoft Office Word</Application>
  <DocSecurity>2</DocSecurity>
  <Lines>235</Lines>
  <Paragraphs>85</Paragraphs>
  <ScaleCrop>false</ScaleCrop>
  <HeadingPairs>
    <vt:vector size="2" baseType="variant">
      <vt:variant>
        <vt:lpstr>Title</vt:lpstr>
      </vt:variant>
      <vt:variant>
        <vt:i4>1</vt:i4>
      </vt:variant>
    </vt:vector>
  </HeadingPairs>
  <TitlesOfParts>
    <vt:vector size="1" baseType="lpstr">
      <vt:lpstr>Job Description</vt:lpstr>
    </vt:vector>
  </TitlesOfParts>
  <Company>Scottish Executive</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Vickers V (Victor)</dc:creator>
  <cp:keywords/>
  <cp:lastModifiedBy>Camilla McArthur</cp:lastModifiedBy>
  <cp:revision>2</cp:revision>
  <cp:lastPrinted>2011-08-30T06:06:00Z</cp:lastPrinted>
  <dcterms:created xsi:type="dcterms:W3CDTF">2026-05-07T08:30:00Z</dcterms:created>
  <dcterms:modified xsi:type="dcterms:W3CDTF">2026-05-07T08:30:00Z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073ca274504479c9a72f764a637ca81">
    <vt:lpwstr>People|ba50a9d9-7f12-4c3d-a8ff-af70d018c689</vt:lpwstr>
  </property>
  <property fmtid="{D5CDD505-2E9C-101B-9397-08002B2CF9AE}" pid="3" name="_dlc_DocId">
    <vt:lpwstr>HESDOC-1536596856-26527</vt:lpwstr>
  </property>
  <property fmtid="{D5CDD505-2E9C-101B-9397-08002B2CF9AE}" pid="4" name="_dlc_DocIdItemGuid">
    <vt:lpwstr>df827815-5001-4acf-ba9c-18316065d028</vt:lpwstr>
  </property>
  <property fmtid="{D5CDD505-2E9C-101B-9397-08002B2CF9AE}" pid="5" name="_dlc_DocIdUrl">
    <vt:lpwstr>https://hescot.sharepoint.com/sites/dc/people/_layouts/15/DocIdRedir.aspx?ID=HESDOC-1536596856-26527, HESDOC-1536596856-26527</vt:lpwstr>
  </property>
  <property fmtid="{D5CDD505-2E9C-101B-9397-08002B2CF9AE}" pid="6" name="o6e1ad5fb6c647a1b7ede24a370ecf23">
    <vt:lpwstr>Form|bd109976-b378-42f6-a0fd-ce7e5bd693d6</vt:lpwstr>
  </property>
  <property fmtid="{D5CDD505-2E9C-101B-9397-08002B2CF9AE}" pid="7" name="DocType">
    <vt:lpwstr>311;#Form|bd109976-b378-42f6-a0fd-ce7e5bd693d6</vt:lpwstr>
  </property>
  <property fmtid="{D5CDD505-2E9C-101B-9397-08002B2CF9AE}" pid="8" name="Directorate">
    <vt:lpwstr>83;#People|ba50a9d9-7f12-4c3d-a8ff-af70d018c689</vt:lpwstr>
  </property>
  <property fmtid="{D5CDD505-2E9C-101B-9397-08002B2CF9AE}" pid="9" name="xd_Signature">
    <vt:lpwstr/>
  </property>
  <property fmtid="{D5CDD505-2E9C-101B-9397-08002B2CF9AE}" pid="10" name="display_urn:schemas-microsoft-com:office:office#Editor">
    <vt:lpwstr>Richard Happer</vt:lpwstr>
  </property>
  <property fmtid="{D5CDD505-2E9C-101B-9397-08002B2CF9AE}" pid="11" name="xd_ProgID">
    <vt:lpwstr/>
  </property>
  <property fmtid="{D5CDD505-2E9C-101B-9397-08002B2CF9AE}" pid="12" name="_dlc_DocIdPersistId">
    <vt:lpwstr/>
  </property>
  <property fmtid="{D5CDD505-2E9C-101B-9397-08002B2CF9AE}" pid="13" name="display_urn:schemas-microsoft-com:office:office#Author">
    <vt:lpwstr>Richard Happer</vt:lpwstr>
  </property>
  <property fmtid="{D5CDD505-2E9C-101B-9397-08002B2CF9AE}" pid="14" name="TemplateUrl">
    <vt:lpwstr/>
  </property>
  <property fmtid="{D5CDD505-2E9C-101B-9397-08002B2CF9AE}" pid="15" name="ComplianceAssetId">
    <vt:lpwstr/>
  </property>
  <property fmtid="{D5CDD505-2E9C-101B-9397-08002B2CF9AE}" pid="16" name="IntranetDoc">
    <vt:lpwstr>1</vt:lpwstr>
  </property>
  <property fmtid="{D5CDD505-2E9C-101B-9397-08002B2CF9AE}" pid="17" name="ContentTypeId">
    <vt:lpwstr>0x0101007A2F0FE690214E4C98A01F076759BDA6</vt:lpwstr>
  </property>
  <property fmtid="{D5CDD505-2E9C-101B-9397-08002B2CF9AE}" pid="18" name="SecurityClass">
    <vt:lpwstr>OFFICIAL</vt:lpwstr>
  </property>
  <property fmtid="{D5CDD505-2E9C-101B-9397-08002B2CF9AE}" pid="19" name="df767a2689ee44cbb29f8fb1d4511417">
    <vt:lpwstr>Form|e0ca5302-ca6c-4c3b-ac0a-17461f8f744d</vt:lpwstr>
  </property>
  <property fmtid="{D5CDD505-2E9C-101B-9397-08002B2CF9AE}" pid="20" name="RecSeries">
    <vt:lpwstr>383;#Form|e0ca5302-ca6c-4c3b-ac0a-17461f8f744d</vt:lpwstr>
  </property>
  <property fmtid="{D5CDD505-2E9C-101B-9397-08002B2CF9AE}" pid="21" name="SupersededDate">
    <vt:lpwstr/>
  </property>
  <property fmtid="{D5CDD505-2E9C-101B-9397-08002B2CF9AE}" pid="22" name="CalYear">
    <vt:lpwstr>2024</vt:lpwstr>
  </property>
  <property fmtid="{D5CDD505-2E9C-101B-9397-08002B2CF9AE}" pid="23" name="Delegated">
    <vt:lpwstr/>
  </property>
  <property fmtid="{D5CDD505-2E9C-101B-9397-08002B2CF9AE}" pid="24" name="EvalStage">
    <vt:lpwstr/>
  </property>
  <property fmtid="{D5CDD505-2E9C-101B-9397-08002B2CF9AE}" pid="25" name="ComplDate">
    <vt:lpwstr/>
  </property>
  <property fmtid="{D5CDD505-2E9C-101B-9397-08002B2CF9AE}" pid="26" name="CalMonth">
    <vt:lpwstr/>
  </property>
  <property fmtid="{D5CDD505-2E9C-101B-9397-08002B2CF9AE}" pid="27" name="MediaServiceImageTags">
    <vt:lpwstr/>
  </property>
  <property fmtid="{D5CDD505-2E9C-101B-9397-08002B2CF9AE}" pid="28" name="BusArea">
    <vt:lpwstr>83;#People|ba50a9d9-7f12-4c3d-a8ff-af70d018c689</vt:lpwstr>
  </property>
  <property fmtid="{D5CDD505-2E9C-101B-9397-08002B2CF9AE}" pid="29" name="GrammarlyDocumentId">
    <vt:lpwstr>8ba2c6a1-15c5-4e3b-ae95-a322d53b659e</vt:lpwstr>
  </property>
</Properties>
</file>